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b/>
          <w:bCs/>
          <w:lang w:val="kk-KZ"/>
        </w:rPr>
      </w:pPr>
      <w:r>
        <w:rPr>
          <w:b/>
          <w:bCs/>
          <w:lang w:val="kk-KZ"/>
        </w:rPr>
        <w:t>әл-Фараби атындағы Қазақ ұлттық университеті</w:t>
      </w:r>
    </w:p>
    <w:p>
      <w:pPr>
        <w:autoSpaceDE w:val="0"/>
        <w:autoSpaceDN w:val="0"/>
        <w:adjustRightInd w:val="0"/>
        <w:jc w:val="center"/>
        <w:rPr>
          <w:b/>
          <w:bCs/>
          <w:lang w:val="kk-KZ"/>
        </w:rPr>
      </w:pPr>
      <w:r>
        <w:rPr>
          <w:b/>
          <w:bCs/>
          <w:lang w:val="kk-KZ"/>
        </w:rPr>
        <w:t>Биология және биотехнология</w:t>
      </w:r>
      <w:r>
        <w:rPr>
          <w:b/>
          <w:bCs/>
        </w:rPr>
        <w:t xml:space="preserve"> факультет</w:t>
      </w:r>
      <w:r>
        <w:rPr>
          <w:b/>
          <w:bCs/>
          <w:lang w:val="kk-KZ"/>
        </w:rPr>
        <w:t>і</w:t>
      </w:r>
    </w:p>
    <w:p>
      <w:pPr>
        <w:ind w:firstLine="720"/>
        <w:jc w:val="center"/>
        <w:rPr>
          <w:rFonts w:eastAsia="Calibri"/>
          <w:b/>
        </w:rPr>
      </w:pPr>
      <w:r>
        <w:rPr>
          <w:rFonts w:eastAsia="Calibri"/>
          <w:b/>
          <w:lang w:val="kk-KZ"/>
        </w:rPr>
        <w:t>Биофизика, биомедицина және нейроғылым</w:t>
      </w:r>
      <w:r>
        <w:rPr>
          <w:rFonts w:eastAsia="Calibri"/>
          <w:b/>
        </w:rPr>
        <w:t xml:space="preserve"> кафедра</w:t>
      </w:r>
      <w:r>
        <w:rPr>
          <w:rFonts w:eastAsia="Calibri"/>
          <w:b/>
          <w:lang w:val="kk-KZ"/>
        </w:rPr>
        <w:t>сы</w:t>
      </w: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tbl>
      <w:tblPr>
        <w:tblStyle w:val="10"/>
        <w:tblW w:w="9645" w:type="dxa"/>
        <w:tblInd w:w="0" w:type="dxa"/>
        <w:tblLayout w:type="fixed"/>
        <w:tblCellMar>
          <w:top w:w="0" w:type="dxa"/>
          <w:left w:w="108" w:type="dxa"/>
          <w:bottom w:w="0" w:type="dxa"/>
          <w:right w:w="108" w:type="dxa"/>
        </w:tblCellMar>
      </w:tblPr>
      <w:tblGrid>
        <w:gridCol w:w="4788"/>
        <w:gridCol w:w="4857"/>
      </w:tblGrid>
      <w:tr>
        <w:tc>
          <w:tcPr>
            <w:tcW w:w="4788" w:type="dxa"/>
          </w:tcPr>
          <w:p>
            <w:pPr>
              <w:autoSpaceDE w:val="0"/>
              <w:autoSpaceDN w:val="0"/>
              <w:adjustRightInd w:val="0"/>
              <w:jc w:val="center"/>
              <w:rPr>
                <w:b/>
                <w:bCs/>
                <w:lang w:val="kk-KZ"/>
              </w:rPr>
            </w:pPr>
          </w:p>
        </w:tc>
        <w:tc>
          <w:tcPr>
            <w:tcW w:w="4857" w:type="dxa"/>
          </w:tcPr>
          <w:p>
            <w:pPr>
              <w:autoSpaceDE w:val="0"/>
              <w:autoSpaceDN w:val="0"/>
              <w:adjustRightInd w:val="0"/>
              <w:jc w:val="center"/>
              <w:rPr>
                <w:b/>
                <w:bCs/>
                <w:lang w:val="kk-KZ"/>
              </w:rPr>
            </w:pPr>
            <w:r>
              <w:rPr>
                <w:b/>
                <w:bCs/>
                <w:lang w:val="kk-KZ"/>
              </w:rPr>
              <w:t>«БЕКІТЕМІН»</w:t>
            </w:r>
          </w:p>
          <w:p>
            <w:pPr>
              <w:autoSpaceDE w:val="0"/>
              <w:autoSpaceDN w:val="0"/>
              <w:adjustRightInd w:val="0"/>
              <w:jc w:val="center"/>
              <w:rPr>
                <w:b/>
                <w:bCs/>
                <w:lang w:val="kk-KZ"/>
              </w:rPr>
            </w:pPr>
            <w:r>
              <w:rPr>
                <w:b/>
                <w:bCs/>
                <w:lang w:val="kk-KZ"/>
              </w:rPr>
              <w:t>Факультет деканы</w:t>
            </w:r>
          </w:p>
          <w:p>
            <w:pPr>
              <w:autoSpaceDE w:val="0"/>
              <w:autoSpaceDN w:val="0"/>
              <w:adjustRightInd w:val="0"/>
              <w:jc w:val="center"/>
              <w:rPr>
                <w:b/>
                <w:bCs/>
                <w:lang w:val="kk-KZ"/>
              </w:rPr>
            </w:pPr>
            <w:r>
              <w:rPr>
                <w:b/>
                <w:bCs/>
                <w:lang w:val="kk-KZ"/>
              </w:rPr>
              <w:t>_________</w:t>
            </w:r>
            <w:r>
              <w:rPr>
                <w:b/>
                <w:bCs/>
              </w:rPr>
              <w:t>______</w:t>
            </w:r>
            <w:r>
              <w:rPr>
                <w:b/>
                <w:bCs/>
                <w:lang w:val="kk-KZ"/>
              </w:rPr>
              <w:t xml:space="preserve">   </w:t>
            </w:r>
            <w:r>
              <w:rPr>
                <w:b/>
                <w:bCs/>
              </w:rPr>
              <w:t>Нармуратова М.А.</w:t>
            </w:r>
          </w:p>
          <w:p>
            <w:pPr>
              <w:autoSpaceDE w:val="0"/>
              <w:autoSpaceDN w:val="0"/>
              <w:adjustRightInd w:val="0"/>
              <w:jc w:val="center"/>
              <w:rPr>
                <w:b/>
                <w:bCs/>
                <w:lang w:val="kk-KZ"/>
              </w:rPr>
            </w:pPr>
          </w:p>
          <w:p>
            <w:pPr>
              <w:autoSpaceDE w:val="0"/>
              <w:autoSpaceDN w:val="0"/>
              <w:adjustRightInd w:val="0"/>
              <w:jc w:val="center"/>
              <w:rPr>
                <w:b/>
                <w:bCs/>
                <w:lang w:val="kk-KZ"/>
              </w:rPr>
            </w:pPr>
            <w:r>
              <w:rPr>
                <w:b/>
                <w:bCs/>
                <w:lang w:val="kk-KZ"/>
              </w:rPr>
              <w:t>Хаттама № "</w:t>
            </w:r>
            <w:r>
              <w:rPr>
                <w:b/>
                <w:bCs/>
                <w:u w:val="single"/>
                <w:lang w:val="kk-KZ"/>
              </w:rPr>
              <w:t xml:space="preserve"> 11   </w:t>
            </w:r>
            <w:r>
              <w:rPr>
                <w:b/>
                <w:bCs/>
                <w:lang w:val="kk-KZ"/>
              </w:rPr>
              <w:t xml:space="preserve">"  </w:t>
            </w:r>
            <w:r>
              <w:rPr>
                <w:b/>
                <w:bCs/>
                <w:u w:val="single"/>
                <w:lang w:val="kk-KZ"/>
              </w:rPr>
              <w:t xml:space="preserve">   28.   05. </w:t>
            </w:r>
            <w:r>
              <w:rPr>
                <w:b/>
                <w:bCs/>
                <w:lang w:val="kk-KZ"/>
              </w:rPr>
              <w:t xml:space="preserve"> 202</w:t>
            </w:r>
            <w:r>
              <w:rPr>
                <w:b/>
                <w:bCs/>
                <w:lang w:val="en-US"/>
              </w:rPr>
              <w:t>5</w:t>
            </w:r>
            <w:r>
              <w:rPr>
                <w:b/>
                <w:bCs/>
                <w:lang w:val="kk-KZ"/>
              </w:rPr>
              <w:t xml:space="preserve"> ж.</w:t>
            </w:r>
          </w:p>
          <w:p>
            <w:pPr>
              <w:autoSpaceDE w:val="0"/>
              <w:autoSpaceDN w:val="0"/>
              <w:adjustRightInd w:val="0"/>
              <w:jc w:val="center"/>
              <w:rPr>
                <w:b/>
                <w:bCs/>
                <w:lang w:val="kk-KZ"/>
              </w:rPr>
            </w:pPr>
          </w:p>
        </w:tc>
      </w:tr>
    </w:tbl>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bookmarkStart w:id="0" w:name="_GoBack"/>
      <w:bookmarkEnd w:id="0"/>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r>
        <w:rPr>
          <w:b/>
          <w:bCs/>
          <w:lang w:val="kk-KZ"/>
        </w:rPr>
        <w:t>ПӘННІҢ ОҚУ-ӘДІСТЕМЕЛІК КЕШЕНІ</w:t>
      </w:r>
    </w:p>
    <w:p>
      <w:pPr>
        <w:autoSpaceDE w:val="0"/>
        <w:autoSpaceDN w:val="0"/>
        <w:adjustRightInd w:val="0"/>
        <w:jc w:val="center"/>
        <w:rPr>
          <w:b/>
          <w:bCs/>
          <w:lang w:val="kk-KZ"/>
        </w:rPr>
      </w:pPr>
    </w:p>
    <w:p>
      <w:pPr>
        <w:autoSpaceDE w:val="0"/>
        <w:autoSpaceDN w:val="0"/>
        <w:adjustRightInd w:val="0"/>
        <w:ind w:firstLine="708"/>
        <w:jc w:val="center"/>
        <w:rPr>
          <w:lang w:val="kk-KZ"/>
        </w:rPr>
      </w:pPr>
      <w:r>
        <w:rPr>
          <w:lang w:val="kk-KZ"/>
        </w:rPr>
        <w:t>«100416  Хронобиология, нейрофизиология және иммунология»</w:t>
      </w:r>
    </w:p>
    <w:p>
      <w:pPr>
        <w:autoSpaceDE w:val="0"/>
        <w:autoSpaceDN w:val="0"/>
        <w:adjustRightInd w:val="0"/>
        <w:jc w:val="center"/>
        <w:rPr>
          <w:b/>
          <w:bCs/>
          <w:lang w:val="kk-KZ"/>
        </w:rPr>
      </w:pPr>
    </w:p>
    <w:p>
      <w:pPr>
        <w:autoSpaceDE w:val="0"/>
        <w:autoSpaceDN w:val="0"/>
        <w:adjustRightInd w:val="0"/>
        <w:jc w:val="center"/>
        <w:rPr>
          <w:b/>
          <w:bCs/>
          <w:lang w:val="kk-KZ"/>
        </w:rPr>
      </w:pPr>
      <w:r>
        <w:rPr>
          <w:b/>
          <w:bCs/>
          <w:lang w:val="kk-KZ"/>
        </w:rPr>
        <w:t xml:space="preserve"> «6В05102 - Биология» - Білім беру бағдарламасы</w:t>
      </w:r>
    </w:p>
    <w:p>
      <w:pPr>
        <w:autoSpaceDE w:val="0"/>
        <w:autoSpaceDN w:val="0"/>
        <w:adjustRightInd w:val="0"/>
        <w:jc w:val="center"/>
        <w:rPr>
          <w:b/>
          <w:bCs/>
          <w:lang w:val="kk-KZ"/>
        </w:rPr>
      </w:pPr>
      <w:r>
        <w:rPr>
          <w:b/>
          <w:bCs/>
          <w:lang w:val="kk-KZ"/>
        </w:rPr>
        <w:t>202</w:t>
      </w:r>
      <w:r>
        <w:rPr>
          <w:b/>
          <w:bCs/>
        </w:rPr>
        <w:t>6</w:t>
      </w:r>
      <w:r>
        <w:rPr>
          <w:b/>
          <w:bCs/>
          <w:lang w:val="kk-KZ"/>
        </w:rPr>
        <w:t>-202</w:t>
      </w:r>
      <w:r>
        <w:rPr>
          <w:b/>
          <w:bCs/>
        </w:rPr>
        <w:t>7</w:t>
      </w:r>
      <w:r>
        <w:rPr>
          <w:b/>
          <w:bCs/>
          <w:lang w:val="kk-KZ"/>
        </w:rPr>
        <w:t xml:space="preserve"> оқу жылы </w:t>
      </w:r>
    </w:p>
    <w:p>
      <w:pPr>
        <w:autoSpaceDE w:val="0"/>
        <w:autoSpaceDN w:val="0"/>
        <w:adjustRightInd w:val="0"/>
        <w:jc w:val="center"/>
        <w:rPr>
          <w:b/>
          <w:bCs/>
          <w:lang w:val="kk-KZ"/>
        </w:rPr>
      </w:pPr>
      <w:r>
        <w:rPr>
          <w:b/>
          <w:bCs/>
          <w:lang w:val="kk-KZ"/>
        </w:rPr>
        <w:t>Оқу түрі: күндізгі</w:t>
      </w:r>
    </w:p>
    <w:p>
      <w:pPr>
        <w:autoSpaceDE w:val="0"/>
        <w:autoSpaceDN w:val="0"/>
        <w:adjustRightInd w:val="0"/>
        <w:jc w:val="center"/>
        <w:rPr>
          <w:b/>
          <w:bCs/>
          <w:lang w:val="kk-KZ"/>
        </w:rPr>
      </w:pPr>
    </w:p>
    <w:p>
      <w:pPr>
        <w:autoSpaceDE w:val="0"/>
        <w:autoSpaceDN w:val="0"/>
        <w:adjustRightInd w:val="0"/>
        <w:jc w:val="center"/>
        <w:rPr>
          <w:b/>
          <w:bCs/>
          <w:lang w:val="kk-KZ"/>
        </w:rPr>
      </w:pPr>
    </w:p>
    <w:tbl>
      <w:tblPr>
        <w:tblStyle w:val="10"/>
        <w:tblW w:w="0" w:type="auto"/>
        <w:jc w:val="center"/>
        <w:tblLayout w:type="autofit"/>
        <w:tblCellMar>
          <w:top w:w="0" w:type="dxa"/>
          <w:left w:w="108" w:type="dxa"/>
          <w:bottom w:w="0" w:type="dxa"/>
          <w:right w:w="108" w:type="dxa"/>
        </w:tblCellMar>
      </w:tblPr>
      <w:tblGrid>
        <w:gridCol w:w="1872"/>
        <w:gridCol w:w="1275"/>
      </w:tblGrid>
      <w:tr>
        <w:trPr>
          <w:jc w:val="center"/>
        </w:trPr>
        <w:tc>
          <w:tcPr>
            <w:tcW w:w="1872" w:type="dxa"/>
            <w:shd w:val="clear" w:color="auto" w:fill="auto"/>
          </w:tcPr>
          <w:p>
            <w:pPr>
              <w:rPr>
                <w:lang w:val="kk-KZ"/>
              </w:rPr>
            </w:pPr>
            <w:r>
              <w:t>Курс</w:t>
            </w:r>
          </w:p>
        </w:tc>
        <w:tc>
          <w:tcPr>
            <w:tcW w:w="1275" w:type="dxa"/>
            <w:shd w:val="clear" w:color="auto" w:fill="auto"/>
          </w:tcPr>
          <w:p>
            <w:pPr>
              <w:rPr>
                <w:color w:val="000000"/>
                <w:lang w:val="kk-KZ"/>
              </w:rPr>
            </w:pPr>
            <w:r>
              <w:rPr>
                <w:color w:val="000000"/>
                <w:lang w:val="kk-KZ"/>
              </w:rPr>
              <w:t>3</w:t>
            </w:r>
          </w:p>
        </w:tc>
      </w:tr>
      <w:tr>
        <w:trPr>
          <w:jc w:val="center"/>
        </w:trPr>
        <w:tc>
          <w:tcPr>
            <w:tcW w:w="1872" w:type="dxa"/>
            <w:shd w:val="clear" w:color="auto" w:fill="auto"/>
          </w:tcPr>
          <w:p>
            <w:r>
              <w:t>Семестр</w:t>
            </w:r>
          </w:p>
        </w:tc>
        <w:tc>
          <w:tcPr>
            <w:tcW w:w="1275" w:type="dxa"/>
            <w:shd w:val="clear" w:color="auto" w:fill="auto"/>
          </w:tcPr>
          <w:p>
            <w:pPr>
              <w:rPr>
                <w:color w:val="000000"/>
                <w:lang w:val="kk-KZ"/>
              </w:rPr>
            </w:pPr>
            <w:r>
              <w:rPr>
                <w:color w:val="000000"/>
                <w:lang w:val="kk-KZ"/>
              </w:rPr>
              <w:t>6</w:t>
            </w:r>
          </w:p>
        </w:tc>
      </w:tr>
      <w:tr>
        <w:trPr>
          <w:jc w:val="center"/>
        </w:trPr>
        <w:tc>
          <w:tcPr>
            <w:tcW w:w="1872" w:type="dxa"/>
            <w:shd w:val="clear" w:color="auto" w:fill="auto"/>
          </w:tcPr>
          <w:p>
            <w:r>
              <w:rPr>
                <w:lang w:val="kk-KZ"/>
              </w:rPr>
              <w:t>Кредит саны</w:t>
            </w:r>
          </w:p>
        </w:tc>
        <w:tc>
          <w:tcPr>
            <w:tcW w:w="1275" w:type="dxa"/>
            <w:shd w:val="clear" w:color="auto" w:fill="auto"/>
          </w:tcPr>
          <w:p>
            <w:pPr>
              <w:rPr>
                <w:color w:val="000000"/>
                <w:lang w:val="kk-KZ"/>
              </w:rPr>
            </w:pPr>
            <w:r>
              <w:rPr>
                <w:color w:val="000000"/>
                <w:lang w:val="kk-KZ"/>
              </w:rPr>
              <w:t>9</w:t>
            </w:r>
          </w:p>
        </w:tc>
      </w:tr>
      <w:tr>
        <w:trPr>
          <w:jc w:val="center"/>
        </w:trPr>
        <w:tc>
          <w:tcPr>
            <w:tcW w:w="1872" w:type="dxa"/>
            <w:shd w:val="clear" w:color="auto" w:fill="auto"/>
          </w:tcPr>
          <w:p>
            <w:pPr>
              <w:rPr>
                <w:lang w:val="kk-KZ"/>
              </w:rPr>
            </w:pPr>
            <w:r>
              <w:rPr>
                <w:lang w:val="kk-KZ"/>
              </w:rPr>
              <w:t>Дәріс</w:t>
            </w:r>
          </w:p>
        </w:tc>
        <w:tc>
          <w:tcPr>
            <w:tcW w:w="1275" w:type="dxa"/>
            <w:shd w:val="clear" w:color="auto" w:fill="auto"/>
          </w:tcPr>
          <w:p>
            <w:pPr>
              <w:rPr>
                <w:color w:val="000000"/>
                <w:lang w:val="kk-KZ"/>
              </w:rPr>
            </w:pPr>
            <w:r>
              <w:rPr>
                <w:color w:val="000000"/>
                <w:lang w:val="kk-KZ"/>
              </w:rPr>
              <w:t>3</w:t>
            </w:r>
          </w:p>
        </w:tc>
      </w:tr>
      <w:tr>
        <w:trPr>
          <w:jc w:val="center"/>
        </w:trPr>
        <w:tc>
          <w:tcPr>
            <w:tcW w:w="1872" w:type="dxa"/>
            <w:shd w:val="clear" w:color="auto" w:fill="auto"/>
          </w:tcPr>
          <w:p>
            <w:pPr>
              <w:rPr>
                <w:lang w:val="kk-KZ"/>
              </w:rPr>
            </w:pPr>
            <w:r>
              <w:rPr>
                <w:lang w:val="kk-KZ"/>
              </w:rPr>
              <w:t>Семинар</w:t>
            </w:r>
          </w:p>
          <w:p>
            <w:pPr>
              <w:rPr>
                <w:lang w:val="kk-KZ"/>
              </w:rPr>
            </w:pPr>
            <w:r>
              <w:rPr>
                <w:lang w:val="kk-KZ"/>
              </w:rPr>
              <w:t>Зертхана</w:t>
            </w:r>
          </w:p>
        </w:tc>
        <w:tc>
          <w:tcPr>
            <w:tcW w:w="1275" w:type="dxa"/>
            <w:shd w:val="clear" w:color="auto" w:fill="auto"/>
          </w:tcPr>
          <w:p>
            <w:pPr>
              <w:rPr>
                <w:color w:val="000000"/>
                <w:lang w:val="kk-KZ"/>
              </w:rPr>
            </w:pPr>
            <w:r>
              <w:rPr>
                <w:color w:val="000000"/>
                <w:lang w:val="kk-KZ"/>
              </w:rPr>
              <w:t>3</w:t>
            </w:r>
          </w:p>
          <w:p>
            <w:pPr>
              <w:rPr>
                <w:color w:val="000000"/>
                <w:lang w:val="kk-KZ"/>
              </w:rPr>
            </w:pPr>
            <w:r>
              <w:rPr>
                <w:color w:val="000000"/>
                <w:lang w:val="kk-KZ"/>
              </w:rPr>
              <w:t xml:space="preserve">3 </w:t>
            </w:r>
          </w:p>
        </w:tc>
      </w:tr>
      <w:tr>
        <w:trPr>
          <w:jc w:val="center"/>
        </w:trPr>
        <w:tc>
          <w:tcPr>
            <w:tcW w:w="1872" w:type="dxa"/>
            <w:shd w:val="clear" w:color="auto" w:fill="auto"/>
          </w:tcPr>
          <w:p>
            <w:pPr>
              <w:rPr>
                <w:lang w:val="kk-KZ"/>
              </w:rPr>
            </w:pPr>
          </w:p>
        </w:tc>
        <w:tc>
          <w:tcPr>
            <w:tcW w:w="1275" w:type="dxa"/>
            <w:shd w:val="clear" w:color="auto" w:fill="auto"/>
          </w:tcPr>
          <w:p>
            <w:pPr>
              <w:rPr>
                <w:color w:val="000000"/>
                <w:lang w:val="kk-KZ"/>
              </w:rPr>
            </w:pPr>
          </w:p>
        </w:tc>
      </w:tr>
    </w:tbl>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p>
    <w:p>
      <w:pPr>
        <w:autoSpaceDE w:val="0"/>
        <w:autoSpaceDN w:val="0"/>
        <w:adjustRightInd w:val="0"/>
        <w:jc w:val="center"/>
        <w:rPr>
          <w:b/>
          <w:bCs/>
          <w:lang w:val="kk-KZ"/>
        </w:rPr>
      </w:pPr>
      <w:r>
        <w:rPr>
          <w:b/>
          <w:bCs/>
          <w:lang w:val="kk-KZ"/>
        </w:rPr>
        <w:t>Алматы 2025 ж.</w:t>
      </w:r>
    </w:p>
    <w:p>
      <w:pPr>
        <w:rPr>
          <w:sz w:val="20"/>
          <w:szCs w:val="20"/>
          <w:lang w:val="kk-KZ"/>
        </w:rPr>
      </w:pPr>
    </w:p>
    <w:p>
      <w:pPr>
        <w:rPr>
          <w:sz w:val="20"/>
          <w:szCs w:val="20"/>
          <w:lang w:val="kk-KZ"/>
        </w:rPr>
      </w:pPr>
    </w:p>
    <w:p>
      <w:pPr>
        <w:ind w:firstLine="709"/>
        <w:rPr>
          <w:rFonts w:eastAsiaTheme="minorHAnsi"/>
          <w:lang w:val="kk-KZ"/>
        </w:rPr>
      </w:pPr>
      <w:r>
        <w:rPr>
          <w:rFonts w:eastAsiaTheme="minorHAnsi"/>
          <w:bCs/>
          <w:lang w:val="kk-KZ"/>
        </w:rPr>
        <w:t>«</w:t>
      </w:r>
      <w:r>
        <w:rPr>
          <w:lang w:val="kk-KZ"/>
        </w:rPr>
        <w:t>Хронобиология, нейрофизиология және иммунология</w:t>
      </w:r>
      <w:r>
        <w:rPr>
          <w:rFonts w:eastAsiaTheme="minorHAnsi"/>
          <w:bCs/>
          <w:lang w:val="kk-KZ"/>
        </w:rPr>
        <w:t xml:space="preserve">» </w:t>
      </w:r>
      <w:r>
        <w:rPr>
          <w:lang w:val="kk-KZ"/>
        </w:rPr>
        <w:t xml:space="preserve">пәнінің оқу-әдістемелік кешенін биофизика, биомедицина және нейроғылымдар кафедрасының </w:t>
      </w:r>
      <w:r>
        <w:rPr>
          <w:bCs/>
          <w:lang w:val="kk-KZ"/>
        </w:rPr>
        <w:t>б.ғ.к., доцент</w:t>
      </w:r>
      <w:r>
        <w:rPr>
          <w:bCs/>
          <w:iCs/>
          <w:lang w:val="kk-KZ"/>
        </w:rPr>
        <w:t xml:space="preserve"> Г.К. Атанбаева әзірлеген. </w:t>
      </w:r>
    </w:p>
    <w:p>
      <w:pPr>
        <w:ind w:firstLine="709"/>
        <w:jc w:val="both"/>
        <w:rPr>
          <w:rFonts w:eastAsiaTheme="minorHAnsi"/>
          <w:lang w:val="kk-KZ"/>
        </w:rPr>
      </w:pPr>
    </w:p>
    <w:p>
      <w:pPr>
        <w:ind w:firstLine="709"/>
        <w:jc w:val="both"/>
        <w:rPr>
          <w:rFonts w:eastAsiaTheme="minorHAnsi"/>
          <w:lang w:val="kk-KZ"/>
        </w:rPr>
      </w:pPr>
      <w:r>
        <w:rPr>
          <w:rFonts w:eastAsiaTheme="minorHAnsi"/>
          <w:lang w:val="kk-KZ"/>
        </w:rPr>
        <w:t xml:space="preserve">Биофизика, биомедицина және нейроғылым кафедрасының мәжілісінде қарастырылды және ұсынылды. </w:t>
      </w:r>
    </w:p>
    <w:p>
      <w:pPr>
        <w:tabs>
          <w:tab w:val="left" w:pos="142"/>
        </w:tabs>
        <w:jc w:val="both"/>
        <w:rPr>
          <w:rFonts w:eastAsia="Calibri"/>
          <w:sz w:val="28"/>
          <w:szCs w:val="28"/>
          <w:lang w:val="kk-KZ"/>
        </w:rPr>
      </w:pPr>
    </w:p>
    <w:p>
      <w:pPr>
        <w:tabs>
          <w:tab w:val="left" w:pos="142"/>
        </w:tabs>
        <w:jc w:val="both"/>
        <w:rPr>
          <w:rFonts w:eastAsia="Calibri"/>
          <w:sz w:val="28"/>
          <w:szCs w:val="28"/>
          <w:lang w:val="kk-KZ"/>
        </w:rPr>
      </w:pPr>
    </w:p>
    <w:p>
      <w:pPr>
        <w:tabs>
          <w:tab w:val="left" w:pos="142"/>
        </w:tabs>
        <w:jc w:val="both"/>
        <w:rPr>
          <w:rFonts w:eastAsia="Calibri"/>
          <w:sz w:val="28"/>
          <w:szCs w:val="28"/>
          <w:lang w:val="kk-KZ"/>
        </w:rPr>
      </w:pPr>
      <w:r>
        <w:rPr>
          <w:rFonts w:eastAsia="Calibri"/>
          <w:sz w:val="28"/>
          <w:szCs w:val="28"/>
          <w:lang w:val="kk-KZ"/>
        </w:rPr>
        <w:t>«20   мамыр    202</w:t>
      </w:r>
      <w:r>
        <w:rPr>
          <w:rFonts w:eastAsia="Calibri"/>
          <w:sz w:val="28"/>
          <w:szCs w:val="28"/>
        </w:rPr>
        <w:t>6</w:t>
      </w:r>
      <w:r>
        <w:rPr>
          <w:rFonts w:eastAsia="Calibri"/>
          <w:sz w:val="28"/>
          <w:szCs w:val="28"/>
          <w:lang w:val="kk-KZ"/>
        </w:rPr>
        <w:t>ж., хаттама № 22</w:t>
      </w:r>
    </w:p>
    <w:p>
      <w:pPr>
        <w:tabs>
          <w:tab w:val="left" w:pos="142"/>
        </w:tabs>
        <w:jc w:val="both"/>
        <w:rPr>
          <w:rFonts w:eastAsia="Calibri"/>
          <w:sz w:val="28"/>
          <w:szCs w:val="28"/>
          <w:lang w:val="kk-KZ"/>
        </w:rPr>
      </w:pPr>
    </w:p>
    <w:p>
      <w:pPr>
        <w:jc w:val="both"/>
        <w:rPr>
          <w:rFonts w:eastAsia="Cambria"/>
          <w:lang w:val="kk-KZ" w:eastAsia="en-US"/>
        </w:rPr>
      </w:pPr>
      <w:r>
        <w:rPr>
          <w:rFonts w:eastAsia="Cambria"/>
          <w:lang w:val="kk-KZ" w:eastAsia="en-US"/>
        </w:rPr>
        <w:t>Кафедра меңгерушісі ____</w:t>
      </w:r>
      <w:r>
        <w:rPr>
          <w:rFonts w:eastAsia="Cambria"/>
        </w:rPr>
        <w:drawing>
          <wp:inline distT="0" distB="0" distL="0" distR="0">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C:\Users\Atanbaeva\Desktop\bac69e5d-676a-4d35-b7d9-0d02d98471d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21033" cy="683320"/>
                    </a:xfrm>
                    <a:prstGeom prst="rect">
                      <a:avLst/>
                    </a:prstGeom>
                    <a:noFill/>
                    <a:ln>
                      <a:noFill/>
                    </a:ln>
                  </pic:spPr>
                </pic:pic>
              </a:graphicData>
            </a:graphic>
          </wp:inline>
        </w:drawing>
      </w:r>
      <w:r>
        <w:rPr>
          <w:rFonts w:eastAsia="Cambria"/>
          <w:lang w:val="kk-KZ" w:eastAsia="en-US"/>
        </w:rPr>
        <w:t>_______ Кустубаева А.М.</w:t>
      </w:r>
    </w:p>
    <w:p>
      <w:pPr>
        <w:autoSpaceDE w:val="0"/>
        <w:autoSpaceDN w:val="0"/>
        <w:adjustRightInd w:val="0"/>
        <w:jc w:val="center"/>
        <w:rPr>
          <w:b/>
          <w:bCs/>
          <w:sz w:val="20"/>
          <w:szCs w:val="20"/>
          <w:lang w:val="kk-KZ"/>
        </w:rPr>
      </w:pPr>
    </w:p>
    <w:p>
      <w:pPr>
        <w:autoSpaceDE w:val="0"/>
        <w:autoSpaceDN w:val="0"/>
        <w:adjustRightInd w:val="0"/>
        <w:jc w:val="center"/>
        <w:rPr>
          <w:b/>
          <w:bCs/>
          <w:sz w:val="20"/>
          <w:szCs w:val="20"/>
          <w:lang w:val="kk-KZ"/>
        </w:rPr>
      </w:pPr>
    </w:p>
    <w:p>
      <w:pPr>
        <w:autoSpaceDE w:val="0"/>
        <w:autoSpaceDN w:val="0"/>
        <w:adjustRightInd w:val="0"/>
        <w:jc w:val="center"/>
        <w:rPr>
          <w:b/>
          <w:bCs/>
          <w:sz w:val="20"/>
          <w:szCs w:val="20"/>
          <w:lang w:val="kk-KZ"/>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jc w:val="both"/>
        <w:rPr>
          <w:sz w:val="28"/>
          <w:szCs w:val="28"/>
          <w:lang w:val="kk-KZ" w:eastAsia="ko-KR"/>
        </w:rPr>
      </w:pPr>
    </w:p>
    <w:p>
      <w:pPr>
        <w:rPr>
          <w:lang w:val="kk-KZ"/>
        </w:rPr>
      </w:pPr>
    </w:p>
    <w:p>
      <w:pPr>
        <w:jc w:val="center"/>
        <w:rPr>
          <w:lang w:val="kk-KZ"/>
        </w:rPr>
      </w:pPr>
    </w:p>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2025-2026 оқу жылының күзгі семестрі</w:t>
      </w:r>
    </w:p>
    <w:p>
      <w:pPr>
        <w:jc w:val="center"/>
        <w:rPr>
          <w:b/>
          <w:sz w:val="20"/>
          <w:szCs w:val="20"/>
          <w:lang w:val="kk-KZ"/>
        </w:rPr>
      </w:pPr>
      <w:r>
        <w:rPr>
          <w:b/>
          <w:sz w:val="20"/>
          <w:szCs w:val="20"/>
          <w:lang w:val="kk-KZ"/>
        </w:rPr>
        <w:t xml:space="preserve">«6В05102-Биология» білім беру бағдарламасы </w:t>
      </w:r>
    </w:p>
    <w:p>
      <w:pPr>
        <w:rPr>
          <w:b/>
          <w:sz w:val="20"/>
          <w:szCs w:val="20"/>
          <w:lang w:val="kk-KZ"/>
        </w:rPr>
      </w:pPr>
    </w:p>
    <w:tbl>
      <w:tblPr>
        <w:tblStyle w:val="10"/>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247"/>
        <w:gridCol w:w="164"/>
        <w:gridCol w:w="1275"/>
        <w:gridCol w:w="709"/>
        <w:gridCol w:w="1134"/>
        <w:gridCol w:w="992"/>
        <w:gridCol w:w="851"/>
        <w:gridCol w:w="1417"/>
        <w:gridCol w:w="1701"/>
      </w:tblGrid>
      <w:tr>
        <w:trPr>
          <w:trHeight w:val="265" w:hRule="atLeast"/>
        </w:trPr>
        <w:tc>
          <w:tcPr>
            <w:tcW w:w="2411" w:type="dxa"/>
            <w:gridSpan w:val="2"/>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lang w:val="en-US"/>
              </w:rPr>
            </w:pPr>
            <w:r>
              <w:rPr>
                <w:b/>
                <w:sz w:val="20"/>
                <w:szCs w:val="20"/>
                <w:lang w:val="kk-KZ"/>
              </w:rPr>
              <w:t xml:space="preserve">Білім алушының өзіндік жұмысын </w:t>
            </w:r>
          </w:p>
          <w:p>
            <w:pPr>
              <w:rPr>
                <w:bCs/>
                <w:i/>
                <w:iCs/>
                <w:sz w:val="20"/>
                <w:szCs w:val="20"/>
                <w:lang w:val="en-US"/>
              </w:rPr>
            </w:pPr>
            <w:r>
              <w:rPr>
                <w:b/>
                <w:sz w:val="20"/>
                <w:szCs w:val="20"/>
                <w:lang w:val="en-US"/>
              </w:rPr>
              <w:t>(</w:t>
            </w:r>
            <w:r>
              <w:rPr>
                <w:b/>
                <w:sz w:val="20"/>
                <w:szCs w:val="20"/>
                <w:lang w:val="kk-KZ"/>
              </w:rPr>
              <w:t>БӨЖ</w:t>
            </w:r>
            <w:r>
              <w:rPr>
                <w:b/>
                <w:sz w:val="20"/>
                <w:szCs w:val="20"/>
                <w:lang w:val="en-US"/>
              </w:rPr>
              <w:t>)</w:t>
            </w:r>
          </w:p>
        </w:tc>
        <w:tc>
          <w:tcPr>
            <w:tcW w:w="297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lang w:val="en-US"/>
              </w:rPr>
            </w:pPr>
            <w:r>
              <w:rPr>
                <w:b/>
                <w:sz w:val="20"/>
                <w:szCs w:val="20"/>
              </w:rPr>
              <w:t>К</w:t>
            </w:r>
            <w:r>
              <w:rPr>
                <w:b/>
                <w:sz w:val="20"/>
                <w:szCs w:val="20"/>
                <w:lang w:val="kk-KZ"/>
              </w:rPr>
              <w:t>редиттер саны</w:t>
            </w:r>
          </w:p>
        </w:tc>
        <w:tc>
          <w:tcPr>
            <w:tcW w:w="141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lang w:val="kk-KZ"/>
              </w:rPr>
            </w:pPr>
            <w:r>
              <w:rPr>
                <w:b/>
                <w:sz w:val="20"/>
                <w:szCs w:val="20"/>
                <w:lang w:val="kk-KZ"/>
              </w:rPr>
              <w:t>К</w:t>
            </w:r>
            <w:r>
              <w:rPr>
                <w:b/>
                <w:sz w:val="20"/>
                <w:szCs w:val="20"/>
              </w:rPr>
              <w:t>редит</w:t>
            </w:r>
            <w:r>
              <w:rPr>
                <w:b/>
                <w:sz w:val="20"/>
                <w:szCs w:val="20"/>
                <w:lang w:val="kk-KZ"/>
              </w:rPr>
              <w:t>-тердің</w:t>
            </w:r>
          </w:p>
          <w:p>
            <w:pPr>
              <w:rPr>
                <w:b/>
                <w:sz w:val="20"/>
                <w:szCs w:val="20"/>
                <w:lang w:val="kk-KZ"/>
              </w:rPr>
            </w:pPr>
            <w:r>
              <w:rPr>
                <w:b/>
                <w:sz w:val="20"/>
                <w:szCs w:val="20"/>
                <w:lang w:val="kk-KZ"/>
              </w:rPr>
              <w:t xml:space="preserve">жалпы </w:t>
            </w:r>
          </w:p>
          <w:p>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rPr>
            </w:pPr>
            <w:r>
              <w:rPr>
                <w:b/>
                <w:sz w:val="20"/>
                <w:szCs w:val="20"/>
                <w:lang w:val="kk-KZ"/>
              </w:rPr>
              <w:t xml:space="preserve">Оқытушының жетекшілігімен білім алушының өзіндік жұмысы </w:t>
            </w:r>
          </w:p>
          <w:p>
            <w:pPr>
              <w:rPr>
                <w:bCs/>
                <w:i/>
                <w:iCs/>
                <w:color w:val="FF0000"/>
                <w:sz w:val="20"/>
                <w:szCs w:val="20"/>
              </w:rPr>
            </w:pPr>
            <w:r>
              <w:rPr>
                <w:b/>
                <w:sz w:val="20"/>
                <w:szCs w:val="20"/>
              </w:rPr>
              <w:t>(</w:t>
            </w:r>
            <w:r>
              <w:rPr>
                <w:b/>
                <w:sz w:val="20"/>
                <w:szCs w:val="20"/>
                <w:lang w:val="kk-KZ"/>
              </w:rPr>
              <w:t>ОБӨЖ</w:t>
            </w:r>
            <w:r>
              <w:rPr>
                <w:b/>
                <w:sz w:val="20"/>
                <w:szCs w:val="20"/>
              </w:rPr>
              <w:t>)</w:t>
            </w:r>
          </w:p>
        </w:tc>
      </w:tr>
      <w:tr>
        <w:trPr>
          <w:trHeight w:val="883" w:hRule="atLeast"/>
        </w:trPr>
        <w:tc>
          <w:tcPr>
            <w:tcW w:w="2411"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lang w:val="kk-KZ"/>
              </w:rPr>
              <w:t>Дәрістер (Д)</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1417"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1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lang w:val="kk-KZ"/>
              </w:rPr>
              <w:t>100416  Хронобиология, нейрофизиология және иммунология</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3</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3</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rPr>
              <w:t>7</w:t>
            </w:r>
          </w:p>
        </w:tc>
      </w:tr>
      <w:tr>
        <w:trPr>
          <w:trHeight w:val="225"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rPr>
            </w:pPr>
            <w:r>
              <w:rPr>
                <w:b/>
                <w:sz w:val="20"/>
                <w:szCs w:val="20"/>
                <w:lang w:val="kk-KZ"/>
              </w:rPr>
              <w:t>ПӘН</w:t>
            </w:r>
            <w:r>
              <w:rPr>
                <w:b/>
                <w:sz w:val="20"/>
                <w:szCs w:val="20"/>
              </w:rPr>
              <w:t xml:space="preserve"> ТУРАЛЫ АКАДЕМИЯЛЫҚ АҚПАРАТ</w:t>
            </w:r>
          </w:p>
        </w:tc>
      </w:tr>
      <w:tr>
        <w:tc>
          <w:tcPr>
            <w:tcW w:w="22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43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rPr>
              <w:t>Цикл</w:t>
            </w:r>
            <w:r>
              <w:rPr>
                <w:b/>
                <w:sz w:val="20"/>
                <w:szCs w:val="20"/>
                <w:lang w:val="kk-KZ"/>
              </w:rPr>
              <w:t>ы</w:t>
            </w:r>
            <w:r>
              <w:rPr>
                <w:b/>
                <w:sz w:val="20"/>
                <w:szCs w:val="20"/>
              </w:rPr>
              <w:t xml:space="preserve">, </w:t>
            </w:r>
          </w:p>
          <w:p>
            <w:pPr>
              <w:rPr>
                <w:b/>
                <w:sz w:val="20"/>
                <w:szCs w:val="20"/>
                <w:lang w:val="kk-KZ"/>
              </w:rPr>
            </w:pPr>
            <w:r>
              <w:rPr>
                <w:b/>
                <w:sz w:val="20"/>
                <w:szCs w:val="20"/>
              </w:rPr>
              <w:t>Компонент</w:t>
            </w:r>
            <w:r>
              <w:rPr>
                <w:b/>
                <w:sz w:val="20"/>
                <w:szCs w:val="20"/>
                <w:lang w:val="kk-KZ"/>
              </w:rPr>
              <w:t>і, модуль</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Дәріс түрлері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Семинар сабақтарының түрлері</w:t>
            </w:r>
          </w:p>
        </w:tc>
        <w:tc>
          <w:tcPr>
            <w:tcW w:w="31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Қорытынды бақылаудың түрі мен платфомасы</w:t>
            </w:r>
          </w:p>
        </w:tc>
      </w:tr>
      <w:tr>
        <w:tc>
          <w:tcPr>
            <w:tcW w:w="22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r>
              <w:rPr>
                <w:bCs/>
                <w:iCs/>
                <w:sz w:val="20"/>
                <w:szCs w:val="20"/>
                <w:lang w:val="kk-KZ"/>
              </w:rPr>
              <w:t>Гибридті</w:t>
            </w:r>
          </w:p>
        </w:tc>
        <w:tc>
          <w:tcPr>
            <w:tcW w:w="143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rPr>
              <w:t>профильд</w:t>
            </w:r>
            <w:r>
              <w:rPr>
                <w:sz w:val="20"/>
                <w:szCs w:val="20"/>
                <w:lang w:val="kk-KZ"/>
              </w:rPr>
              <w:t>і цикл, Вузды</w:t>
            </w:r>
          </w:p>
          <w:p>
            <w:pPr>
              <w:rPr>
                <w:sz w:val="20"/>
                <w:szCs w:val="20"/>
                <w:lang w:val="kk-KZ"/>
              </w:rPr>
            </w:pPr>
            <w:r>
              <w:rPr>
                <w:sz w:val="20"/>
                <w:szCs w:val="20"/>
                <w:lang w:val="kk-KZ"/>
              </w:rPr>
              <w:t>компонент М-15  Биоритмология мәселелері</w:t>
            </w:r>
          </w:p>
          <w:p>
            <w:pPr>
              <w:rPr>
                <w:sz w:val="20"/>
                <w:szCs w:val="20"/>
                <w:lang w:val="kk-KZ"/>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Модулді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Аналитикалық</w:t>
            </w:r>
          </w:p>
        </w:tc>
        <w:tc>
          <w:tcPr>
            <w:tcW w:w="3118"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lang w:val="kk-KZ"/>
              </w:rPr>
            </w:pPr>
            <w:r>
              <w:rPr>
                <w:sz w:val="20"/>
                <w:szCs w:val="20"/>
                <w:lang w:val="kk-KZ"/>
              </w:rPr>
              <w:t xml:space="preserve">Жазбаша ИС УНИВЕР </w:t>
            </w:r>
          </w:p>
          <w:p>
            <w:pPr>
              <w:rPr>
                <w:sz w:val="20"/>
                <w:szCs w:val="20"/>
                <w:lang w:val="kk-KZ"/>
              </w:rPr>
            </w:pPr>
            <w:r>
              <w:rPr>
                <w:sz w:val="20"/>
                <w:szCs w:val="20"/>
                <w:lang w:val="kk-KZ"/>
              </w:rPr>
              <w:t xml:space="preserve">платформасында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2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lang w:val="kk-KZ"/>
              </w:rPr>
              <w:t xml:space="preserve">Дәріскер </w:t>
            </w:r>
          </w:p>
        </w:tc>
        <w:tc>
          <w:tcPr>
            <w:tcW w:w="51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r>
              <w:rPr>
                <w:sz w:val="20"/>
                <w:szCs w:val="20"/>
              </w:rPr>
              <w:t>Атанбаева Г.Қ.</w:t>
            </w:r>
            <w:r>
              <w:rPr>
                <w:sz w:val="20"/>
                <w:szCs w:val="20"/>
                <w:lang w:val="kk-KZ"/>
              </w:rPr>
              <w:t>, б.ғ.к., биофизика, биомедицина, нейроғылым кафедрасының профессор м.а.</w:t>
            </w:r>
          </w:p>
        </w:tc>
        <w:tc>
          <w:tcPr>
            <w:tcW w:w="3118" w:type="dxa"/>
            <w:gridSpan w:val="2"/>
            <w:vMerge w:val="continue"/>
            <w:tcBorders>
              <w:left w:val="single" w:color="000000" w:themeColor="text1" w:sz="4" w:space="0"/>
              <w:right w:val="single" w:color="000000" w:themeColor="text1" w:sz="4" w:space="0"/>
            </w:tcBorders>
          </w:tcPr>
          <w:p>
            <w:pPr>
              <w:jc w:val="center"/>
              <w:rPr>
                <w:sz w:val="20"/>
                <w:szCs w:val="20"/>
              </w:rPr>
            </w:pPr>
          </w:p>
        </w:tc>
      </w:tr>
      <w:tr>
        <w:tc>
          <w:tcPr>
            <w:tcW w:w="22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rPr>
              <w:t>e-mail</w:t>
            </w:r>
            <w:r>
              <w:rPr>
                <w:b/>
                <w:sz w:val="20"/>
                <w:szCs w:val="20"/>
                <w:lang w:val="kk-KZ"/>
              </w:rPr>
              <w:t>:</w:t>
            </w:r>
          </w:p>
        </w:tc>
        <w:tc>
          <w:tcPr>
            <w:tcW w:w="51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r>
              <w:fldChar w:fldCharType="begin"/>
            </w:r>
            <w:r>
              <w:instrText xml:space="preserve"> HYPERLINK "mailto:atanbaeva@kaznu.kz" </w:instrText>
            </w:r>
            <w:r>
              <w:fldChar w:fldCharType="separate"/>
            </w:r>
            <w:r>
              <w:rPr>
                <w:rFonts w:eastAsia="Calibri"/>
                <w:color w:val="0000FF"/>
                <w:sz w:val="20"/>
                <w:szCs w:val="20"/>
                <w:u w:val="single"/>
                <w:lang w:val="en-US" w:eastAsia="en-US"/>
              </w:rPr>
              <w:t>atanbaeva.gulshat@kaznukz</w:t>
            </w:r>
            <w:r>
              <w:rPr>
                <w:rFonts w:eastAsia="Calibri"/>
                <w:color w:val="0000FF"/>
                <w:sz w:val="20"/>
                <w:szCs w:val="20"/>
                <w:u w:val="single"/>
                <w:lang w:val="en-US" w:eastAsia="en-US"/>
              </w:rPr>
              <w:fldChar w:fldCharType="end"/>
            </w:r>
          </w:p>
        </w:tc>
        <w:tc>
          <w:tcPr>
            <w:tcW w:w="3118"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rPr>
              <w:t>Телефон</w:t>
            </w:r>
            <w:r>
              <w:rPr>
                <w:b/>
                <w:sz w:val="20"/>
                <w:szCs w:val="20"/>
                <w:lang w:val="kk-KZ"/>
              </w:rPr>
              <w:t>ы:</w:t>
            </w:r>
          </w:p>
        </w:tc>
        <w:tc>
          <w:tcPr>
            <w:tcW w:w="51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r>
              <w:rPr>
                <w:sz w:val="20"/>
                <w:szCs w:val="20"/>
                <w:lang w:val="kk-KZ"/>
              </w:rPr>
              <w:t>8 – 727 – 344 – 33 – 34 (12-08)</w:t>
            </w:r>
          </w:p>
        </w:tc>
        <w:tc>
          <w:tcPr>
            <w:tcW w:w="3118"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4" w:hRule="atLeast"/>
        </w:trPr>
        <w:tc>
          <w:tcPr>
            <w:tcW w:w="22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Семинар жүр.оқытушы</w:t>
            </w:r>
          </w:p>
        </w:tc>
        <w:tc>
          <w:tcPr>
            <w:tcW w:w="51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color w:val="000000" w:themeColor="text1"/>
                <w:sz w:val="20"/>
                <w:szCs w:val="20"/>
                <w:lang w:val="kk-KZ"/>
                <w14:textFill>
                  <w14:solidFill>
                    <w14:schemeClr w14:val="tx1"/>
                  </w14:solidFill>
                </w14:textFill>
              </w:rPr>
            </w:pPr>
            <w:r>
              <w:rPr>
                <w:sz w:val="20"/>
                <w:szCs w:val="20"/>
                <w:lang w:val="kk-KZ"/>
              </w:rPr>
              <w:t>Бабашев А.М. б.ғ.к. доцент, биофизика, биомедицина, нейроғылым кафедрасының аға оқытушысы</w:t>
            </w:r>
            <w:r>
              <w:rPr>
                <w:color w:val="000000" w:themeColor="text1"/>
                <w:sz w:val="20"/>
                <w:szCs w:val="20"/>
                <w:lang w:val="kk-KZ"/>
                <w14:textFill>
                  <w14:solidFill>
                    <w14:schemeClr w14:val="tx1"/>
                  </w14:solidFill>
                </w14:textFill>
              </w:rPr>
              <w:t>.</w:t>
            </w:r>
          </w:p>
          <w:p>
            <w:pPr>
              <w:jc w:val="both"/>
              <w:rPr>
                <w:sz w:val="20"/>
                <w:szCs w:val="20"/>
                <w:lang w:val="kk-KZ"/>
              </w:rPr>
            </w:pPr>
            <w:r>
              <w:rPr>
                <w:color w:val="000000" w:themeColor="text1"/>
                <w:sz w:val="20"/>
                <w:szCs w:val="20"/>
                <w:lang w:val="kk-KZ"/>
                <w14:textFill>
                  <w14:solidFill>
                    <w14:schemeClr w14:val="tx1"/>
                  </w14:solidFill>
                </w14:textFill>
              </w:rPr>
              <w:t>Абдрешов С.Н.</w:t>
            </w:r>
            <w:r>
              <w:rPr>
                <w:sz w:val="20"/>
                <w:szCs w:val="20"/>
                <w:lang w:val="kk-KZ"/>
              </w:rPr>
              <w:t>, биофизика, биомедицина, нейроғылым кафедрасының профессор.</w:t>
            </w:r>
          </w:p>
          <w:p>
            <w:pPr>
              <w:jc w:val="both"/>
              <w:rPr>
                <w:sz w:val="20"/>
                <w:szCs w:val="20"/>
                <w:lang w:val="kk-KZ"/>
              </w:rPr>
            </w:pPr>
            <w:r>
              <w:rPr>
                <w:sz w:val="20"/>
                <w:szCs w:val="20"/>
                <w:lang w:val="kk-KZ"/>
              </w:rPr>
              <w:t>Басығараев Ж.М. доцент, биофизика, биомедицина, нейроғылым кафедрасының аға оқытушысы.</w:t>
            </w:r>
          </w:p>
          <w:p>
            <w:pPr>
              <w:jc w:val="both"/>
              <w:rPr>
                <w:sz w:val="20"/>
                <w:szCs w:val="20"/>
                <w:lang w:val="kk-KZ"/>
              </w:rPr>
            </w:pPr>
            <w:r>
              <w:rPr>
                <w:sz w:val="20"/>
                <w:szCs w:val="20"/>
                <w:lang w:val="kk-KZ"/>
              </w:rPr>
              <w:t xml:space="preserve">Гумарова Л., биофизика, биомедицина, нейроғылым кафедрасының профессор </w:t>
            </w:r>
          </w:p>
        </w:tc>
        <w:tc>
          <w:tcPr>
            <w:tcW w:w="3118"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Зертхана жүр.оқытушы</w:t>
            </w:r>
          </w:p>
        </w:tc>
        <w:tc>
          <w:tcPr>
            <w:tcW w:w="51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r>
              <w:rPr>
                <w:sz w:val="20"/>
                <w:szCs w:val="20"/>
                <w:lang w:val="kk-KZ"/>
              </w:rPr>
              <w:t>Қожахметова А.Н., биофизика, биомедицина, нейроғылым кафедрасының аға оқытушысы</w:t>
            </w:r>
          </w:p>
          <w:p>
            <w:pPr>
              <w:jc w:val="both"/>
              <w:rPr>
                <w:sz w:val="20"/>
                <w:szCs w:val="20"/>
                <w:lang w:val="kk-KZ"/>
              </w:rPr>
            </w:pPr>
            <w:r>
              <w:rPr>
                <w:sz w:val="20"/>
                <w:szCs w:val="20"/>
                <w:lang w:val="kk-KZ"/>
              </w:rPr>
              <w:t>Сырайыл С., PhD, биофизика, биомедицина, нейроғылым кафедрасының аға оқытушысы</w:t>
            </w:r>
          </w:p>
          <w:p>
            <w:pPr>
              <w:jc w:val="both"/>
              <w:rPr>
                <w:sz w:val="20"/>
                <w:szCs w:val="20"/>
                <w:lang w:val="kk-KZ"/>
              </w:rPr>
            </w:pPr>
            <w:r>
              <w:rPr>
                <w:sz w:val="20"/>
                <w:szCs w:val="20"/>
                <w:lang w:val="kk-KZ"/>
              </w:rPr>
              <w:t>Кенжеева Ж.К. PhD, биофизика, биомедицина, нейроғылым кафедрасының доцент м.а.</w:t>
            </w:r>
          </w:p>
          <w:p>
            <w:pPr>
              <w:jc w:val="both"/>
              <w:rPr>
                <w:sz w:val="20"/>
                <w:szCs w:val="20"/>
                <w:lang w:val="kk-KZ"/>
              </w:rPr>
            </w:pPr>
            <w:r>
              <w:rPr>
                <w:sz w:val="20"/>
                <w:szCs w:val="20"/>
                <w:lang w:val="kk-KZ"/>
              </w:rPr>
              <w:t>Жапаркулова Н.И. доцент, биофизика, биомедицина, нейроғылым кафедрасының аға оқытушысы.</w:t>
            </w:r>
          </w:p>
          <w:p>
            <w:pPr>
              <w:jc w:val="both"/>
              <w:rPr>
                <w:sz w:val="20"/>
                <w:szCs w:val="20"/>
                <w:lang w:val="kk-KZ"/>
              </w:rPr>
            </w:pPr>
          </w:p>
        </w:tc>
        <w:tc>
          <w:tcPr>
            <w:tcW w:w="3118"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p>
        </w:tc>
        <w:tc>
          <w:tcPr>
            <w:tcW w:w="51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p>
        </w:tc>
        <w:tc>
          <w:tcPr>
            <w:tcW w:w="3118" w:type="dxa"/>
            <w:gridSpan w:val="2"/>
            <w:vMerge w:val="continue"/>
            <w:tcBorders>
              <w:left w:val="single" w:color="000000" w:themeColor="text1" w:sz="4" w:space="0"/>
              <w:right w:val="single" w:color="000000" w:themeColor="text1"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color w:val="FF0000"/>
                <w:sz w:val="20"/>
                <w:szCs w:val="20"/>
                <w:lang w:val="kk-KZ"/>
              </w:rPr>
            </w:pPr>
            <w:r>
              <w:rPr>
                <w:b/>
                <w:sz w:val="20"/>
                <w:szCs w:val="20"/>
                <w:lang w:val="kk-KZ"/>
              </w:rPr>
              <w:t>ПӘННІҢ АКАДЕМИЯЛЫҚ ПРЕЗЕНТАЦИЯСЫ</w:t>
            </w:r>
            <w:r>
              <w:rPr>
                <w:color w:val="FF0000"/>
                <w:sz w:val="20"/>
                <w:szCs w:val="20"/>
                <w:lang w:val="kk-KZ"/>
              </w:rPr>
              <w:t xml:space="preserve"> </w:t>
            </w:r>
          </w:p>
          <w:p>
            <w:pPr>
              <w:rPr>
                <w:color w:val="FF0000"/>
                <w:sz w:val="20"/>
                <w:szCs w:val="20"/>
                <w:lang w:val="kk-KZ"/>
              </w:rPr>
            </w:pPr>
          </w:p>
        </w:tc>
      </w:tr>
      <w:tr>
        <w:tc>
          <w:tcPr>
            <w:tcW w:w="2411" w:type="dxa"/>
            <w:gridSpan w:val="2"/>
            <w:shd w:val="clear" w:color="auto" w:fill="auto"/>
          </w:tcPr>
          <w:p>
            <w:pPr>
              <w:rPr>
                <w:b/>
                <w:sz w:val="20"/>
                <w:szCs w:val="20"/>
                <w:lang w:val="kk-KZ"/>
              </w:rPr>
            </w:pPr>
            <w:r>
              <w:rPr>
                <w:b/>
                <w:sz w:val="20"/>
                <w:szCs w:val="20"/>
                <w:lang w:val="kk-KZ"/>
              </w:rPr>
              <w:t>Пәннің мақсаты</w:t>
            </w:r>
          </w:p>
        </w:tc>
        <w:tc>
          <w:tcPr>
            <w:tcW w:w="4961" w:type="dxa"/>
            <w:gridSpan w:val="5"/>
            <w:shd w:val="clear" w:color="auto" w:fill="auto"/>
          </w:tcPr>
          <w:p>
            <w:pPr>
              <w:jc w:val="center"/>
              <w:rPr>
                <w:b/>
                <w:sz w:val="20"/>
                <w:szCs w:val="20"/>
                <w:lang w:val="kk-KZ"/>
              </w:rPr>
            </w:pPr>
            <w:r>
              <w:rPr>
                <w:b/>
                <w:sz w:val="20"/>
                <w:szCs w:val="20"/>
                <w:lang w:val="kk-KZ"/>
              </w:rPr>
              <w:t xml:space="preserve">Оқытудан күтілетін нәтижелер (ОН)* </w:t>
            </w:r>
          </w:p>
        </w:tc>
        <w:tc>
          <w:tcPr>
            <w:tcW w:w="3118" w:type="dxa"/>
            <w:gridSpan w:val="2"/>
            <w:shd w:val="clear" w:color="auto" w:fill="auto"/>
          </w:tcPr>
          <w:p>
            <w:pPr>
              <w:jc w:val="center"/>
              <w:rPr>
                <w:sz w:val="20"/>
                <w:szCs w:val="20"/>
                <w:lang w:val="kk-KZ"/>
              </w:rPr>
            </w:pPr>
            <w:r>
              <w:rPr>
                <w:rStyle w:val="15"/>
                <w:b/>
                <w:bCs/>
                <w:sz w:val="20"/>
                <w:szCs w:val="20"/>
                <w:shd w:val="clear" w:color="auto" w:fill="FFFFFF"/>
                <w:lang w:val="kk-KZ"/>
              </w:rPr>
              <w:t>ОН қол жеткізу индикаторлары (ЖИ)</w:t>
            </w:r>
            <w:r>
              <w:rPr>
                <w:sz w:val="20"/>
                <w:szCs w:val="20"/>
                <w:lang w:val="kk-KZ"/>
              </w:rPr>
              <w:t xml:space="preserve"> </w:t>
            </w:r>
          </w:p>
        </w:tc>
      </w:tr>
      <w:tr>
        <w:trPr>
          <w:trHeight w:val="2310" w:hRule="atLeast"/>
        </w:trPr>
        <w:tc>
          <w:tcPr>
            <w:tcW w:w="2411" w:type="dxa"/>
            <w:gridSpan w:val="2"/>
            <w:vMerge w:val="restart"/>
            <w:shd w:val="clear" w:color="auto" w:fill="auto"/>
          </w:tcPr>
          <w:p>
            <w:pPr>
              <w:jc w:val="both"/>
              <w:rPr>
                <w:b/>
                <w:sz w:val="20"/>
                <w:szCs w:val="20"/>
                <w:highlight w:val="red"/>
                <w:lang w:val="kk-KZ"/>
              </w:rPr>
            </w:pPr>
            <w:r>
              <w:rPr>
                <w:sz w:val="20"/>
                <w:szCs w:val="20"/>
              </w:rPr>
              <w:t>биологиялық ырғақтардың табиғаты, синхронизатор факторлары және организмдер тіршілігіндегі бейімделу механизмі ретінде ырғақтардың рөлі туралы, тнып білу процестерінің физиологиялық негіздері, психикалық әрекеттің механизмдері және мінез-құлық реакцияларының заңдылықтары туралы түсініктерді қалыптастыру, сонымен қатар сыртқы орта факторларының әсеріне организмнің иммундық жүйесінің жауап беруінің негізгі сәттерін сипаттау және түсіндіру қабілетін дамыту.</w:t>
            </w:r>
          </w:p>
        </w:tc>
        <w:tc>
          <w:tcPr>
            <w:tcW w:w="4961" w:type="dxa"/>
            <w:gridSpan w:val="5"/>
            <w:shd w:val="clear" w:color="auto" w:fill="auto"/>
          </w:tcPr>
          <w:p>
            <w:pPr>
              <w:rPr>
                <w:sz w:val="20"/>
                <w:szCs w:val="20"/>
                <w:lang w:val="kk-KZ" w:eastAsia="ar-SA"/>
              </w:rPr>
            </w:pPr>
            <w:r>
              <w:rPr>
                <w:sz w:val="20"/>
                <w:szCs w:val="20"/>
                <w:lang w:val="kk-KZ"/>
              </w:rPr>
              <w:t>1. Хронобиологиядағы ғылыми білімдерін практикада тірі жүйелердегі уақыттық процестерді бағалау үшін қолдану</w:t>
            </w:r>
          </w:p>
        </w:tc>
        <w:tc>
          <w:tcPr>
            <w:tcW w:w="3118" w:type="dxa"/>
            <w:gridSpan w:val="2"/>
            <w:shd w:val="clear" w:color="auto" w:fill="auto"/>
          </w:tcPr>
          <w:p>
            <w:pPr>
              <w:rPr>
                <w:bCs/>
                <w:sz w:val="20"/>
                <w:szCs w:val="20"/>
                <w:lang w:val="kk-KZ"/>
              </w:rPr>
            </w:pPr>
            <w:r>
              <w:rPr>
                <w:bCs/>
                <w:sz w:val="20"/>
                <w:szCs w:val="20"/>
                <w:lang w:val="kk-KZ"/>
              </w:rPr>
              <w:t>1.1. Тірі организмдерде жүретін процестерді зерттеуді және биоритмологиялық сипаттамаларды анықтау әдістемелерімен танысады.</w:t>
            </w:r>
          </w:p>
          <w:p>
            <w:pPr>
              <w:rPr>
                <w:bCs/>
                <w:sz w:val="20"/>
                <w:szCs w:val="20"/>
                <w:lang w:val="kk-KZ"/>
              </w:rPr>
            </w:pPr>
            <w:r>
              <w:rPr>
                <w:bCs/>
                <w:sz w:val="20"/>
                <w:szCs w:val="20"/>
                <w:lang w:val="kk-KZ"/>
              </w:rPr>
              <w:t>1.2. Биоырғақтарды есептей білу, периодтарды, амплитудаларды, мезорды, акрофазаны және батифазаны анықтауды үйренеді.</w:t>
            </w:r>
          </w:p>
        </w:tc>
      </w:tr>
      <w:tr>
        <w:trPr>
          <w:trHeight w:val="1390" w:hRule="atLeast"/>
        </w:trPr>
        <w:tc>
          <w:tcPr>
            <w:tcW w:w="2411"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highlight w:val="red"/>
                <w:lang w:val="kk-KZ"/>
              </w:rPr>
            </w:pPr>
          </w:p>
        </w:tc>
        <w:tc>
          <w:tcPr>
            <w:tcW w:w="4961" w:type="dxa"/>
            <w:gridSpan w:val="5"/>
            <w:shd w:val="clear" w:color="auto" w:fill="auto"/>
          </w:tcPr>
          <w:p>
            <w:pPr>
              <w:rPr>
                <w:b/>
                <w:sz w:val="20"/>
                <w:szCs w:val="20"/>
                <w:highlight w:val="yellow"/>
                <w:lang w:val="kk-KZ" w:eastAsia="ar-SA"/>
              </w:rPr>
            </w:pPr>
            <w:r>
              <w:rPr>
                <w:sz w:val="20"/>
                <w:szCs w:val="20"/>
                <w:lang w:val="kk-KZ"/>
              </w:rPr>
              <w:t xml:space="preserve">2. Заманауи биологияның концепциялары мен теорияларын, соның ішінде биологиялық сағат теориясы мен қартаю мәселесін әдістермен талдау </w:t>
            </w:r>
          </w:p>
        </w:tc>
        <w:tc>
          <w:tcPr>
            <w:tcW w:w="3118" w:type="dxa"/>
            <w:gridSpan w:val="2"/>
            <w:shd w:val="clear" w:color="auto" w:fill="auto"/>
          </w:tcPr>
          <w:p>
            <w:pPr>
              <w:rPr>
                <w:bCs/>
                <w:sz w:val="20"/>
                <w:szCs w:val="20"/>
                <w:lang w:val="kk-KZ"/>
              </w:rPr>
            </w:pPr>
            <w:r>
              <w:rPr>
                <w:bCs/>
                <w:sz w:val="20"/>
                <w:szCs w:val="20"/>
                <w:lang w:val="kk-KZ"/>
              </w:rPr>
              <w:t>2.1. Биологиялық процестердегі ырғақты құбылыстарды бағалау үшін математикалық модельдерді қолданады.</w:t>
            </w:r>
          </w:p>
          <w:p>
            <w:pPr>
              <w:rPr>
                <w:bCs/>
                <w:sz w:val="20"/>
                <w:szCs w:val="20"/>
                <w:highlight w:val="yellow"/>
                <w:lang w:val="kk-KZ"/>
              </w:rPr>
            </w:pPr>
            <w:r>
              <w:rPr>
                <w:bCs/>
                <w:sz w:val="20"/>
                <w:szCs w:val="20"/>
                <w:lang w:val="kk-KZ"/>
              </w:rPr>
              <w:t>2.2. Хронобиологиялық экспертизалар мен биоритмологиялық процестерді модельдеу үшін тірі жүйелерді зерттеу және талдау әдістемелерін игереді</w:t>
            </w:r>
          </w:p>
        </w:tc>
      </w:tr>
      <w:tr>
        <w:trPr>
          <w:trHeight w:val="3000" w:hRule="atLeast"/>
        </w:trPr>
        <w:tc>
          <w:tcPr>
            <w:tcW w:w="2411"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highlight w:val="red"/>
                <w:lang w:val="kk-KZ"/>
              </w:rPr>
            </w:pPr>
          </w:p>
        </w:tc>
        <w:tc>
          <w:tcPr>
            <w:tcW w:w="4961" w:type="dxa"/>
            <w:gridSpan w:val="5"/>
            <w:shd w:val="clear" w:color="auto" w:fill="auto"/>
          </w:tcPr>
          <w:p>
            <w:pPr>
              <w:spacing w:line="276" w:lineRule="auto"/>
              <w:jc w:val="both"/>
              <w:rPr>
                <w:sz w:val="20"/>
                <w:szCs w:val="20"/>
                <w:lang w:val="kk-KZ" w:eastAsia="en-US"/>
              </w:rPr>
            </w:pPr>
            <w:r>
              <w:rPr>
                <w:color w:val="000000"/>
                <w:sz w:val="20"/>
                <w:szCs w:val="20"/>
                <w:lang w:val="kk-KZ" w:eastAsia="en-US"/>
              </w:rPr>
              <w:t>3. ОЖЖ эволюциялық дамуы туралы теориялық білімнің негізін қалау</w:t>
            </w:r>
          </w:p>
        </w:tc>
        <w:tc>
          <w:tcPr>
            <w:tcW w:w="3118" w:type="dxa"/>
            <w:gridSpan w:val="2"/>
            <w:shd w:val="clear" w:color="auto" w:fill="auto"/>
          </w:tcPr>
          <w:p>
            <w:pPr>
              <w:spacing w:line="276" w:lineRule="auto"/>
              <w:jc w:val="both"/>
              <w:rPr>
                <w:color w:val="000000"/>
                <w:sz w:val="20"/>
                <w:szCs w:val="20"/>
                <w:lang w:val="kk-KZ" w:eastAsia="en-US"/>
              </w:rPr>
            </w:pPr>
            <w:r>
              <w:rPr>
                <w:color w:val="000000"/>
                <w:sz w:val="20"/>
                <w:szCs w:val="20"/>
                <w:lang w:val="kk-KZ" w:eastAsia="en-US"/>
              </w:rPr>
              <w:t xml:space="preserve">3.1 Мидың эволюциялық дамуы туралы теориялық білімнің негізін қалау </w:t>
            </w:r>
          </w:p>
          <w:p>
            <w:pPr>
              <w:spacing w:line="276" w:lineRule="auto"/>
              <w:jc w:val="both"/>
              <w:rPr>
                <w:color w:val="000000"/>
                <w:sz w:val="20"/>
                <w:szCs w:val="20"/>
                <w:lang w:val="kk-KZ" w:eastAsia="en-US"/>
              </w:rPr>
            </w:pPr>
            <w:r>
              <w:rPr>
                <w:color w:val="000000"/>
                <w:sz w:val="20"/>
                <w:szCs w:val="20"/>
                <w:lang w:val="kk-KZ" w:eastAsia="en-US"/>
              </w:rPr>
              <w:t xml:space="preserve">3.2 Талдағыштардың эволюциялық дамуы туралы теориялық білімнің негізін қалау </w:t>
            </w:r>
          </w:p>
          <w:p>
            <w:pPr>
              <w:spacing w:line="276" w:lineRule="auto"/>
              <w:jc w:val="both"/>
              <w:rPr>
                <w:sz w:val="20"/>
                <w:szCs w:val="20"/>
                <w:lang w:val="kk-KZ" w:eastAsia="en-US"/>
              </w:rPr>
            </w:pPr>
            <w:r>
              <w:rPr>
                <w:color w:val="000000"/>
                <w:sz w:val="20"/>
                <w:szCs w:val="20"/>
                <w:lang w:val="kk-KZ" w:eastAsia="en-US"/>
              </w:rPr>
              <w:t>3.3 Жұлынның эволюциялық дамуы туралы теориялық білімнің негізін қалау</w:t>
            </w:r>
          </w:p>
        </w:tc>
      </w:tr>
      <w:tr>
        <w:trPr>
          <w:trHeight w:val="2080" w:hRule="atLeast"/>
        </w:trPr>
        <w:tc>
          <w:tcPr>
            <w:tcW w:w="2411"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highlight w:val="red"/>
                <w:lang w:val="kk-KZ"/>
              </w:rPr>
            </w:pPr>
          </w:p>
        </w:tc>
        <w:tc>
          <w:tcPr>
            <w:tcW w:w="4961" w:type="dxa"/>
            <w:gridSpan w:val="5"/>
            <w:shd w:val="clear" w:color="auto" w:fill="auto"/>
          </w:tcPr>
          <w:p>
            <w:pPr>
              <w:tabs>
                <w:tab w:val="left" w:pos="289"/>
              </w:tabs>
              <w:snapToGrid w:val="0"/>
              <w:jc w:val="both"/>
              <w:rPr>
                <w:sz w:val="20"/>
                <w:szCs w:val="20"/>
                <w:lang w:val="kk-KZ"/>
              </w:rPr>
            </w:pPr>
            <w:r>
              <w:rPr>
                <w:sz w:val="20"/>
                <w:szCs w:val="20"/>
                <w:lang w:val="kk-KZ"/>
              </w:rPr>
              <w:t>4 Алған теориялық және практикалық білімді практикада қолданып, зерттеу жұмысында иммунологиялық зерттеу әдістерін түсіндре алады.</w:t>
            </w:r>
          </w:p>
        </w:tc>
        <w:tc>
          <w:tcPr>
            <w:tcW w:w="3118" w:type="dxa"/>
            <w:gridSpan w:val="2"/>
            <w:shd w:val="clear" w:color="auto" w:fill="auto"/>
          </w:tcPr>
          <w:p>
            <w:pPr>
              <w:jc w:val="both"/>
              <w:rPr>
                <w:sz w:val="20"/>
                <w:szCs w:val="20"/>
                <w:lang w:val="kk-KZ"/>
              </w:rPr>
            </w:pPr>
            <w:r>
              <w:rPr>
                <w:sz w:val="20"/>
                <w:szCs w:val="20"/>
                <w:lang w:val="kk-KZ"/>
              </w:rPr>
              <w:t xml:space="preserve"> 4.1 Иммундық жүйенің күйін бағалау үшін жас ерекшеліктері, иммундық жүйенің жасушалық және молекулалық механизмдері мен даму механизмдері туралы білімдерін қолданады.</w:t>
            </w:r>
          </w:p>
          <w:p>
            <w:pPr>
              <w:jc w:val="both"/>
              <w:rPr>
                <w:sz w:val="20"/>
                <w:szCs w:val="20"/>
                <w:lang w:val="kk-KZ"/>
              </w:rPr>
            </w:pPr>
            <w:r>
              <w:rPr>
                <w:sz w:val="20"/>
                <w:szCs w:val="20"/>
                <w:lang w:val="kk-KZ"/>
              </w:rPr>
              <w:t xml:space="preserve"> 4.2 Иммундық жауаптың негізгі кезеңдері мен генетикалық бақылау түрлерін, иммунодиагностика әдістерін талдауды қолданады</w:t>
            </w:r>
          </w:p>
        </w:tc>
      </w:tr>
      <w:tr>
        <w:trPr>
          <w:trHeight w:val="1811" w:hRule="atLeast"/>
        </w:trPr>
        <w:tc>
          <w:tcPr>
            <w:tcW w:w="2411"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highlight w:val="red"/>
                <w:lang w:val="kk-KZ"/>
              </w:rPr>
            </w:pPr>
          </w:p>
        </w:tc>
        <w:tc>
          <w:tcPr>
            <w:tcW w:w="4961" w:type="dxa"/>
            <w:gridSpan w:val="5"/>
            <w:shd w:val="clear" w:color="auto" w:fill="auto"/>
          </w:tcPr>
          <w:p>
            <w:pPr>
              <w:tabs>
                <w:tab w:val="left" w:pos="289"/>
              </w:tabs>
              <w:snapToGrid w:val="0"/>
              <w:jc w:val="both"/>
              <w:rPr>
                <w:sz w:val="20"/>
                <w:szCs w:val="20"/>
                <w:lang w:val="kk-KZ" w:eastAsia="ar-SA"/>
              </w:rPr>
            </w:pPr>
            <w:r>
              <w:rPr>
                <w:sz w:val="20"/>
                <w:szCs w:val="20"/>
                <w:lang w:val="kk-KZ" w:eastAsia="ar-SA"/>
              </w:rPr>
              <w:t>5 Иммундық жүйенің патологиялық процесін анықтаған кезде оның функционалдық белсенділігі деңгейлерін дұрыс жүйелейді.</w:t>
            </w:r>
          </w:p>
        </w:tc>
        <w:tc>
          <w:tcPr>
            <w:tcW w:w="3118" w:type="dxa"/>
            <w:gridSpan w:val="2"/>
            <w:shd w:val="clear" w:color="auto" w:fill="auto"/>
          </w:tcPr>
          <w:p>
            <w:pPr>
              <w:ind w:firstLine="5"/>
              <w:jc w:val="both"/>
              <w:rPr>
                <w:sz w:val="20"/>
                <w:szCs w:val="20"/>
                <w:lang w:val="kk-KZ"/>
              </w:rPr>
            </w:pPr>
            <w:r>
              <w:rPr>
                <w:sz w:val="20"/>
                <w:szCs w:val="20"/>
                <w:lang w:val="kk-KZ"/>
              </w:rPr>
              <w:t>5.1 Жалпы организмнің иммундық жүйесінің функционалдық күйін бағалау үшін зерттеу әдістерін қолданады;</w:t>
            </w:r>
          </w:p>
          <w:p>
            <w:pPr>
              <w:ind w:firstLine="5"/>
              <w:jc w:val="both"/>
              <w:rPr>
                <w:sz w:val="20"/>
                <w:szCs w:val="20"/>
                <w:lang w:val="kk-KZ"/>
              </w:rPr>
            </w:pPr>
            <w:r>
              <w:rPr>
                <w:sz w:val="20"/>
                <w:szCs w:val="20"/>
                <w:lang w:val="kk-KZ"/>
              </w:rPr>
              <w:t>5.2 Дененің иммундық мәртебесін зертханалық және аспаптық зерттеу әдістерінің нәтижелерін дұрыс түсіндіреді</w:t>
            </w:r>
          </w:p>
        </w:tc>
      </w:tr>
      <w:tr>
        <w:trPr>
          <w:trHeight w:val="288" w:hRule="atLeast"/>
        </w:trPr>
        <w:tc>
          <w:tcPr>
            <w:tcW w:w="241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tcPr>
          <w:p>
            <w:pPr>
              <w:rPr>
                <w:b/>
                <w:sz w:val="20"/>
                <w:szCs w:val="20"/>
                <w:lang w:val="kk-KZ"/>
              </w:rPr>
            </w:pPr>
            <w:r>
              <w:rPr>
                <w:sz w:val="20"/>
                <w:szCs w:val="20"/>
                <w:lang w:val="kk-KZ"/>
              </w:rPr>
              <w:t>Адам және жануарлар физиологиясы (PhCh301), адам анатомиясы (AAn102), гистология (Gys101)</w:t>
            </w:r>
          </w:p>
        </w:tc>
      </w:tr>
      <w:tr>
        <w:trPr>
          <w:trHeight w:val="288" w:hRule="atLeast"/>
        </w:trPr>
        <w:tc>
          <w:tcPr>
            <w:tcW w:w="241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rPr>
              <w:t>Постреквизит</w:t>
            </w:r>
            <w:r>
              <w:rPr>
                <w:b/>
                <w:sz w:val="20"/>
                <w:szCs w:val="20"/>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lang w:val="kk-KZ"/>
              </w:rPr>
              <w:t>Диплом жұмысы</w:t>
            </w:r>
          </w:p>
        </w:tc>
      </w:tr>
      <w:tr>
        <w:tc>
          <w:tcPr>
            <w:tcW w:w="241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bCs/>
                <w:color w:val="000000"/>
                <w:sz w:val="20"/>
                <w:szCs w:val="20"/>
                <w:lang w:val="kk-KZ"/>
              </w:rPr>
            </w:pPr>
            <w:r>
              <w:rPr>
                <w:b/>
                <w:bCs/>
                <w:color w:val="000000"/>
                <w:sz w:val="20"/>
                <w:szCs w:val="20"/>
                <w:lang w:val="kk-KZ"/>
              </w:rPr>
              <w:t xml:space="preserve">Әдебиет: </w:t>
            </w:r>
          </w:p>
          <w:p>
            <w:pPr>
              <w:rPr>
                <w:b/>
                <w:i/>
                <w:sz w:val="20"/>
                <w:szCs w:val="20"/>
                <w:lang w:val="kk-KZ"/>
              </w:rPr>
            </w:pPr>
            <w:r>
              <w:rPr>
                <w:b/>
                <w:i/>
                <w:color w:val="000000"/>
                <w:sz w:val="20"/>
                <w:szCs w:val="20"/>
                <w:lang w:val="kk-KZ"/>
              </w:rPr>
              <w:t>Негізгі:</w:t>
            </w:r>
            <w:r>
              <w:rPr>
                <w:b/>
                <w:i/>
                <w:sz w:val="20"/>
                <w:szCs w:val="20"/>
                <w:lang w:val="kk-KZ"/>
              </w:rPr>
              <w:t xml:space="preserve"> </w:t>
            </w:r>
          </w:p>
          <w:p>
            <w:pPr>
              <w:tabs>
                <w:tab w:val="left" w:pos="318"/>
              </w:tabs>
              <w:jc w:val="both"/>
              <w:rPr>
                <w:sz w:val="20"/>
                <w:szCs w:val="20"/>
                <w:lang w:val="kk-KZ"/>
              </w:rPr>
            </w:pPr>
            <w:r>
              <w:rPr>
                <w:sz w:val="20"/>
                <w:szCs w:val="20"/>
                <w:lang w:val="kk-KZ"/>
              </w:rPr>
              <w:t xml:space="preserve">1. Чибисова С.М., Рапопорта С.И., Благонравова М.Л. Хронобиология и хрономедицина. - М.: РУДН, 2018. – 828 с. </w:t>
            </w:r>
          </w:p>
          <w:p>
            <w:pPr>
              <w:tabs>
                <w:tab w:val="left" w:pos="318"/>
              </w:tabs>
              <w:jc w:val="both"/>
              <w:rPr>
                <w:sz w:val="20"/>
                <w:szCs w:val="20"/>
                <w:lang w:val="kk-KZ"/>
              </w:rPr>
            </w:pPr>
            <w:r>
              <w:rPr>
                <w:sz w:val="20"/>
                <w:szCs w:val="20"/>
                <w:lang w:val="kk-KZ"/>
              </w:rPr>
              <w:t xml:space="preserve">2. Агулова Л.П. Хронобиология: учебное пособие. - Томск: Томский государственный университет, 2013. – 260 с. </w:t>
            </w:r>
          </w:p>
          <w:p>
            <w:pPr>
              <w:tabs>
                <w:tab w:val="left" w:pos="318"/>
              </w:tabs>
              <w:jc w:val="both"/>
              <w:rPr>
                <w:sz w:val="20"/>
                <w:szCs w:val="20"/>
                <w:lang w:val="kk-KZ"/>
              </w:rPr>
            </w:pPr>
            <w:r>
              <w:rPr>
                <w:sz w:val="20"/>
                <w:szCs w:val="20"/>
                <w:lang w:val="kk-KZ"/>
              </w:rPr>
              <w:t>3. Малозѐмов О. Ю.М. Биоритмология: учебное пособие. – Екатеринбург: УГЛТУ, 2016. - 144 с.</w:t>
            </w:r>
          </w:p>
          <w:p>
            <w:pPr>
              <w:pStyle w:val="5"/>
              <w:ind w:left="5" w:firstLine="0"/>
              <w:rPr>
                <w:rFonts w:cs="Kz Times New Roman"/>
                <w:sz w:val="20"/>
                <w:lang w:val="kk-KZ"/>
              </w:rPr>
            </w:pPr>
            <w:r>
              <w:rPr>
                <w:rFonts w:cs="Kz Times New Roman"/>
                <w:sz w:val="20"/>
                <w:lang w:val="kk-KZ"/>
              </w:rPr>
              <w:t xml:space="preserve">4. Дүйсенбин Қ.Д. Орталық нерв жүйесі, жоғарғы нерв жүйесі. Алматы, 2021 ж.. </w:t>
            </w:r>
          </w:p>
          <w:p>
            <w:pPr>
              <w:shd w:val="clear" w:color="auto" w:fill="FFFFFF"/>
              <w:rPr>
                <w:bCs/>
                <w:sz w:val="20"/>
                <w:szCs w:val="20"/>
              </w:rPr>
            </w:pPr>
            <w:r>
              <w:rPr>
                <w:sz w:val="20"/>
                <w:szCs w:val="20"/>
                <w:lang w:val="kk-KZ"/>
              </w:rPr>
              <w:t xml:space="preserve">5. </w:t>
            </w:r>
            <w:r>
              <w:fldChar w:fldCharType="begin"/>
            </w:r>
            <w:r>
              <w:instrText xml:space="preserve"> HYPERLINK "https://lanbook.com/catalog/author/dyachkova-s-ya/" \t "_blank" \o "Нажмите на имя, чтобы найти все книги автора" </w:instrText>
            </w:r>
            <w:r>
              <w:fldChar w:fldCharType="separate"/>
            </w:r>
            <w:r>
              <w:rPr>
                <w:sz w:val="20"/>
                <w:szCs w:val="20"/>
              </w:rPr>
              <w:t>Дьячкова С.Я.</w:t>
            </w:r>
            <w:r>
              <w:rPr>
                <w:sz w:val="20"/>
                <w:szCs w:val="20"/>
              </w:rPr>
              <w:fldChar w:fldCharType="end"/>
            </w:r>
            <w:r>
              <w:rPr>
                <w:sz w:val="20"/>
                <w:szCs w:val="20"/>
              </w:rPr>
              <w:t xml:space="preserve"> </w:t>
            </w:r>
            <w:r>
              <w:fldChar w:fldCharType="begin"/>
            </w:r>
            <w:r>
              <w:instrText xml:space="preserve"> HYPERLINK "https://lanbook.com/catalog/discipline/immunologiya/" \t "_blank" \o "Нажмите на имя дисциплины, чтобы найти все книги по этой дисциплине" </w:instrText>
            </w:r>
            <w:r>
              <w:fldChar w:fldCharType="separate"/>
            </w:r>
            <w:r>
              <w:rPr>
                <w:sz w:val="20"/>
                <w:szCs w:val="20"/>
              </w:rPr>
              <w:t>Иммунология</w:t>
            </w:r>
            <w:r>
              <w:rPr>
                <w:sz w:val="20"/>
                <w:szCs w:val="20"/>
              </w:rPr>
              <w:fldChar w:fldCharType="end"/>
            </w:r>
            <w:r>
              <w:rPr>
                <w:sz w:val="20"/>
                <w:szCs w:val="20"/>
              </w:rPr>
              <w:t>, .- М.</w:t>
            </w:r>
            <w:r>
              <w:rPr>
                <w:sz w:val="20"/>
                <w:szCs w:val="20"/>
                <w:lang w:val="kk-KZ"/>
              </w:rPr>
              <w:t xml:space="preserve">: </w:t>
            </w:r>
            <w:r>
              <w:rPr>
                <w:bCs/>
                <w:sz w:val="20"/>
                <w:szCs w:val="20"/>
              </w:rPr>
              <w:t xml:space="preserve">2020. </w:t>
            </w:r>
            <w:r>
              <w:rPr>
                <w:bCs/>
                <w:sz w:val="20"/>
                <w:szCs w:val="20"/>
                <w:lang w:val="en-US"/>
              </w:rPr>
              <w:t>C</w:t>
            </w:r>
            <w:r>
              <w:rPr>
                <w:bCs/>
                <w:sz w:val="20"/>
                <w:szCs w:val="20"/>
              </w:rPr>
              <w:t xml:space="preserve">-168. </w:t>
            </w:r>
          </w:p>
          <w:p>
            <w:pPr>
              <w:shd w:val="clear" w:color="auto" w:fill="FFFFFF"/>
              <w:rPr>
                <w:rFonts w:ascii="Arial" w:hAnsi="Arial" w:cs="Arial"/>
                <w:color w:val="4A5153"/>
                <w:sz w:val="20"/>
                <w:szCs w:val="20"/>
                <w:lang w:val="kk-KZ"/>
              </w:rPr>
            </w:pPr>
            <w:r>
              <w:rPr>
                <w:sz w:val="20"/>
                <w:szCs w:val="20"/>
                <w:lang w:val="kk-KZ"/>
              </w:rPr>
              <w:t>6</w:t>
            </w:r>
            <w:r>
              <w:rPr>
                <w:sz w:val="20"/>
                <w:szCs w:val="20"/>
              </w:rPr>
              <w:t xml:space="preserve">. </w:t>
            </w:r>
            <w:r>
              <w:fldChar w:fldCharType="begin"/>
            </w:r>
            <w:r>
              <w:instrText xml:space="preserve"> HYPERLINK "https://lanbook.com/catalog/author/gosmanov-r.g./" \t "_blank" \o "Нажмите на имя, чтобы найти все книги автора" </w:instrText>
            </w:r>
            <w:r>
              <w:fldChar w:fldCharType="separate"/>
            </w:r>
            <w:r>
              <w:rPr>
                <w:sz w:val="20"/>
                <w:szCs w:val="20"/>
              </w:rPr>
              <w:t>Госманов Р. Г.</w:t>
            </w:r>
            <w:r>
              <w:rPr>
                <w:sz w:val="20"/>
                <w:szCs w:val="20"/>
              </w:rPr>
              <w:fldChar w:fldCharType="end"/>
            </w:r>
            <w:r>
              <w:rPr>
                <w:sz w:val="20"/>
                <w:szCs w:val="20"/>
              </w:rPr>
              <w:t>, </w:t>
            </w:r>
            <w:r>
              <w:fldChar w:fldCharType="begin"/>
            </w:r>
            <w:r>
              <w:instrText xml:space="preserve"> HYPERLINK "https://lanbook.com/catalog/author/kolychev-n.m./" \t "_blank" \o "Нажмите на имя, чтобы найти все книги автора" </w:instrText>
            </w:r>
            <w:r>
              <w:fldChar w:fldCharType="separate"/>
            </w:r>
            <w:r>
              <w:rPr>
                <w:sz w:val="20"/>
                <w:szCs w:val="20"/>
              </w:rPr>
              <w:t>Колычев Н. М.</w:t>
            </w:r>
            <w:r>
              <w:rPr>
                <w:sz w:val="20"/>
                <w:szCs w:val="20"/>
              </w:rPr>
              <w:fldChar w:fldCharType="end"/>
            </w:r>
            <w:r>
              <w:rPr>
                <w:sz w:val="20"/>
                <w:szCs w:val="20"/>
              </w:rPr>
              <w:t>, </w:t>
            </w:r>
            <w:r>
              <w:fldChar w:fldCharType="begin"/>
            </w:r>
            <w:r>
              <w:instrText xml:space="preserve"> HYPERLINK "https://lanbook.com/catalog/author/ravilov-r.x./" \t "_blank" \o "Нажмите на имя, чтобы найти все книги автора" </w:instrText>
            </w:r>
            <w:r>
              <w:fldChar w:fldCharType="separate"/>
            </w:r>
            <w:r>
              <w:rPr>
                <w:sz w:val="20"/>
                <w:szCs w:val="20"/>
              </w:rPr>
              <w:t>Равилов Р. Х.</w:t>
            </w:r>
            <w:r>
              <w:rPr>
                <w:sz w:val="20"/>
                <w:szCs w:val="20"/>
              </w:rPr>
              <w:fldChar w:fldCharType="end"/>
            </w:r>
            <w:r>
              <w:rPr>
                <w:sz w:val="20"/>
                <w:szCs w:val="20"/>
              </w:rPr>
              <w:t>, </w:t>
            </w:r>
            <w:r>
              <w:fldChar w:fldCharType="begin"/>
            </w:r>
            <w:r>
              <w:instrText xml:space="preserve"> HYPERLINK "https://lanbook.com/catalog/author/galiullin-a.k./" \t "_blank" \o "Нажмите на имя, чтобы найти все книги автора" </w:instrText>
            </w:r>
            <w:r>
              <w:fldChar w:fldCharType="separate"/>
            </w:r>
            <w:r>
              <w:rPr>
                <w:sz w:val="20"/>
                <w:szCs w:val="20"/>
              </w:rPr>
              <w:t>Галиуллин А. К.</w:t>
            </w:r>
            <w:r>
              <w:rPr>
                <w:sz w:val="20"/>
                <w:szCs w:val="20"/>
              </w:rPr>
              <w:fldChar w:fldCharType="end"/>
            </w:r>
            <w:r>
              <w:rPr>
                <w:sz w:val="20"/>
                <w:szCs w:val="20"/>
              </w:rPr>
              <w:t>, </w:t>
            </w:r>
            <w:r>
              <w:fldChar w:fldCharType="begin"/>
            </w:r>
            <w:r>
              <w:instrText xml:space="preserve"> HYPERLINK "https://lanbook.com/catalog/author/volkov-a.x./" \t "_blank" \o "Нажмите на имя, чтобы найти все книги автора" </w:instrText>
            </w:r>
            <w:r>
              <w:fldChar w:fldCharType="separate"/>
            </w:r>
            <w:r>
              <w:rPr>
                <w:sz w:val="20"/>
                <w:szCs w:val="20"/>
              </w:rPr>
              <w:t>Волков А. Х.</w:t>
            </w:r>
            <w:r>
              <w:rPr>
                <w:sz w:val="20"/>
                <w:szCs w:val="20"/>
              </w:rPr>
              <w:fldChar w:fldCharType="end"/>
            </w:r>
            <w:r>
              <w:rPr>
                <w:sz w:val="20"/>
                <w:szCs w:val="20"/>
              </w:rPr>
              <w:t>, </w:t>
            </w:r>
            <w:r>
              <w:fldChar w:fldCharType="begin"/>
            </w:r>
            <w:r>
              <w:instrText xml:space="preserve"> HYPERLINK "https://lanbook.com/catalog/author/nurgaliev-f-m/" \t "_blank" \o "Нажмите на имя, чтобы найти все книги автора" </w:instrText>
            </w:r>
            <w:r>
              <w:fldChar w:fldCharType="separate"/>
            </w:r>
            <w:r>
              <w:rPr>
                <w:sz w:val="20"/>
                <w:szCs w:val="20"/>
              </w:rPr>
              <w:t>Нургалиев Ф. М.</w:t>
            </w:r>
            <w:r>
              <w:rPr>
                <w:sz w:val="20"/>
                <w:szCs w:val="20"/>
              </w:rPr>
              <w:fldChar w:fldCharType="end"/>
            </w:r>
            <w:r>
              <w:rPr>
                <w:sz w:val="20"/>
                <w:szCs w:val="20"/>
                <w:lang w:val="kk-KZ"/>
              </w:rPr>
              <w:t xml:space="preserve"> : </w:t>
            </w:r>
            <w:r>
              <w:rPr>
                <w:bCs/>
                <w:sz w:val="20"/>
                <w:szCs w:val="20"/>
                <w:lang w:val="kk-KZ"/>
              </w:rPr>
              <w:t>2018. C-188.</w:t>
            </w:r>
          </w:p>
          <w:p>
            <w:pPr>
              <w:rPr>
                <w:sz w:val="20"/>
                <w:szCs w:val="20"/>
                <w:lang w:val="kk-KZ"/>
              </w:rPr>
            </w:pPr>
            <w:r>
              <w:rPr>
                <w:sz w:val="20"/>
                <w:szCs w:val="20"/>
                <w:lang w:val="kk-KZ"/>
              </w:rPr>
              <w:t>7. А.А. Шортанбаев, С.В. Кожанова Жалпы иммунология / Оқулық "Эверо" баспасы, Алматы, 2016, 452 б.</w:t>
            </w:r>
          </w:p>
          <w:p>
            <w:pPr>
              <w:rPr>
                <w:b/>
                <w:bCs/>
                <w:color w:val="000000" w:themeColor="text1"/>
                <w:sz w:val="20"/>
                <w:szCs w:val="20"/>
                <w:lang w:val="kk-KZ"/>
                <w14:textFill>
                  <w14:solidFill>
                    <w14:schemeClr w14:val="tx1"/>
                  </w14:solidFill>
                </w14:textFill>
              </w:rPr>
            </w:pPr>
            <w:r>
              <w:rPr>
                <w:b/>
                <w:bCs/>
                <w:color w:val="000000" w:themeColor="text1"/>
                <w:sz w:val="20"/>
                <w:szCs w:val="20"/>
                <w:lang w:val="kk-KZ"/>
                <w14:textFill>
                  <w14:solidFill>
                    <w14:schemeClr w14:val="tx1"/>
                  </w14:solidFill>
                </w14:textFill>
              </w:rPr>
              <w:t>Зерттеушілік инфрақұрылымы</w:t>
            </w:r>
          </w:p>
          <w:p>
            <w:pP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 Laboratories № 220,222. GUC № 6.</w:t>
            </w:r>
          </w:p>
          <w:p>
            <w:pPr>
              <w:rPr>
                <w:b/>
                <w:bCs/>
                <w:color w:val="000000" w:themeColor="text1"/>
                <w:sz w:val="20"/>
                <w:szCs w:val="20"/>
                <w:lang w:val="kk-KZ"/>
                <w14:textFill>
                  <w14:solidFill>
                    <w14:schemeClr w14:val="tx1"/>
                  </w14:solidFill>
                </w14:textFill>
              </w:rPr>
            </w:pPr>
            <w:r>
              <w:rPr>
                <w:b/>
                <w:bCs/>
                <w:color w:val="000000" w:themeColor="text1"/>
                <w:sz w:val="20"/>
                <w:szCs w:val="20"/>
                <w:lang w:val="kk-KZ"/>
                <w14:textFill>
                  <w14:solidFill>
                    <w14:schemeClr w14:val="tx1"/>
                  </w14:solidFill>
                </w14:textFill>
              </w:rPr>
              <w:t xml:space="preserve">Мәліметтердің кәсіби ғылыми базасы </w:t>
            </w:r>
          </w:p>
          <w:p>
            <w:pPr>
              <w:rPr>
                <w:b/>
                <w:bCs/>
                <w:color w:val="000000" w:themeColor="text1"/>
                <w:sz w:val="20"/>
                <w:szCs w:val="20"/>
                <w:lang w:val="en-US"/>
                <w14:textFill>
                  <w14:solidFill>
                    <w14:schemeClr w14:val="tx1"/>
                  </w14:solidFill>
                </w14:textFill>
              </w:rPr>
            </w:pPr>
            <w:r>
              <w:rPr>
                <w:color w:val="000000" w:themeColor="text1"/>
                <w:sz w:val="20"/>
                <w:szCs w:val="20"/>
                <w:lang w:val="kk-KZ"/>
                <w14:textFill>
                  <w14:solidFill>
                    <w14:schemeClr w14:val="tx1"/>
                  </w14:solidFill>
                </w14:textFill>
              </w:rPr>
              <w:t xml:space="preserve">1.Ғылыми базасы – </w:t>
            </w:r>
            <w:r>
              <w:rPr>
                <w:color w:val="000000" w:themeColor="text1"/>
                <w:sz w:val="20"/>
                <w:szCs w:val="20"/>
                <w:lang w:val="en-US"/>
                <w14:textFill>
                  <w14:solidFill>
                    <w14:schemeClr w14:val="tx1"/>
                  </w14:solidFill>
                </w14:textFill>
              </w:rPr>
              <w:t>EdX Human physiology, Coursera Reproductive and Age physiology</w:t>
            </w:r>
          </w:p>
          <w:p>
            <w:pPr>
              <w:autoSpaceDE w:val="0"/>
              <w:autoSpaceDN w:val="0"/>
              <w:adjustRightInd w:val="0"/>
              <w:rPr>
                <w:rFonts w:eastAsia="Cambria"/>
                <w:color w:val="000000"/>
                <w:sz w:val="20"/>
                <w:szCs w:val="20"/>
                <w:u w:val="single"/>
                <w:lang w:val="kk-KZ"/>
              </w:rPr>
            </w:pPr>
            <w:r>
              <w:rPr>
                <w:rFonts w:eastAsia="Cambria"/>
                <w:color w:val="000000"/>
                <w:sz w:val="20"/>
                <w:szCs w:val="20"/>
                <w:u w:val="single"/>
                <w:lang w:val="kk-KZ"/>
              </w:rPr>
              <w:t>Ғаламтор ресурстары:</w:t>
            </w:r>
          </w:p>
          <w:p>
            <w:pPr>
              <w:pStyle w:val="12"/>
              <w:numPr>
                <w:ilvl w:val="0"/>
                <w:numId w:val="1"/>
              </w:numPr>
              <w:shd w:val="clear" w:color="auto" w:fill="FFFFFF"/>
              <w:spacing w:after="0" w:line="240" w:lineRule="auto"/>
              <w:ind w:left="0" w:firstLine="0"/>
              <w:jc w:val="both"/>
              <w:rPr>
                <w:rFonts w:ascii="Times New Roman" w:hAnsi="Times New Roman"/>
                <w:bCs/>
                <w:color w:val="4A5153"/>
                <w:sz w:val="20"/>
                <w:szCs w:val="20"/>
                <w:lang w:val="kk-KZ"/>
              </w:rPr>
            </w:pPr>
            <w:r>
              <w:fldChar w:fldCharType="begin"/>
            </w:r>
            <w:r>
              <w:instrText xml:space="preserve"> HYPERLINK "https://pubmed.ncbi.nlm.nih.gov/?term=Immunology&amp;sort=date&amp;ac=yes" </w:instrText>
            </w:r>
            <w:r>
              <w:fldChar w:fldCharType="separate"/>
            </w:r>
            <w:r>
              <w:rPr>
                <w:rStyle w:val="8"/>
                <w:rFonts w:ascii="Times New Roman" w:hAnsi="Times New Roman"/>
                <w:sz w:val="20"/>
                <w:szCs w:val="20"/>
                <w:lang w:val="kk-KZ" w:eastAsia="ru-RU"/>
              </w:rPr>
              <w:t>https://pubmed.ncbi.nlm.nih.gov/?term=Immunology&amp;sort=date&amp;ac=yes</w:t>
            </w:r>
            <w:r>
              <w:rPr>
                <w:rStyle w:val="8"/>
                <w:rFonts w:ascii="Times New Roman" w:hAnsi="Times New Roman"/>
                <w:sz w:val="20"/>
                <w:szCs w:val="20"/>
                <w:lang w:val="kk-KZ" w:eastAsia="ru-RU"/>
              </w:rPr>
              <w:fldChar w:fldCharType="end"/>
            </w:r>
          </w:p>
          <w:p>
            <w:pPr>
              <w:pStyle w:val="12"/>
              <w:numPr>
                <w:ilvl w:val="0"/>
                <w:numId w:val="1"/>
              </w:numPr>
              <w:shd w:val="clear" w:color="auto" w:fill="FFFFFF"/>
              <w:spacing w:after="0" w:line="240" w:lineRule="auto"/>
              <w:ind w:left="0" w:firstLine="0"/>
              <w:jc w:val="both"/>
              <w:rPr>
                <w:rFonts w:ascii="Times New Roman" w:hAnsi="Times New Roman"/>
                <w:bCs/>
                <w:color w:val="4A5153"/>
                <w:sz w:val="20"/>
                <w:szCs w:val="20"/>
                <w:lang w:val="kk-KZ"/>
              </w:rPr>
            </w:pPr>
            <w:r>
              <w:fldChar w:fldCharType="begin"/>
            </w:r>
            <w:r>
              <w:instrText xml:space="preserve"> HYPERLINK "https://www.nature.com/search?q=Immunology&amp;journal" </w:instrText>
            </w:r>
            <w:r>
              <w:fldChar w:fldCharType="separate"/>
            </w:r>
            <w:r>
              <w:rPr>
                <w:rStyle w:val="8"/>
                <w:rFonts w:ascii="Times New Roman" w:hAnsi="Times New Roman"/>
                <w:sz w:val="20"/>
                <w:szCs w:val="20"/>
                <w:lang w:val="kk-KZ" w:eastAsia="ru-RU"/>
              </w:rPr>
              <w:t>https://www.nature.com/search?q=Immunology&amp;journal</w:t>
            </w:r>
            <w:r>
              <w:rPr>
                <w:rStyle w:val="8"/>
                <w:rFonts w:ascii="Times New Roman" w:hAnsi="Times New Roman"/>
                <w:sz w:val="20"/>
                <w:szCs w:val="20"/>
                <w:lang w:val="kk-KZ" w:eastAsia="ru-RU"/>
              </w:rPr>
              <w:fldChar w:fldCharType="end"/>
            </w:r>
            <w:r>
              <w:rPr>
                <w:rFonts w:ascii="Times New Roman" w:hAnsi="Times New Roman"/>
                <w:bCs/>
                <w:color w:val="4A5153"/>
                <w:sz w:val="20"/>
                <w:szCs w:val="20"/>
                <w:lang w:val="kk-KZ"/>
              </w:rPr>
              <w:t>=</w:t>
            </w:r>
          </w:p>
          <w:p>
            <w:pPr>
              <w:pStyle w:val="12"/>
              <w:numPr>
                <w:ilvl w:val="0"/>
                <w:numId w:val="1"/>
              </w:numPr>
              <w:shd w:val="clear" w:color="auto" w:fill="FFFFFF"/>
              <w:spacing w:after="0" w:line="240" w:lineRule="auto"/>
              <w:ind w:left="0" w:firstLine="0"/>
              <w:jc w:val="both"/>
              <w:rPr>
                <w:rFonts w:ascii="Times New Roman" w:hAnsi="Times New Roman"/>
                <w:bCs/>
                <w:color w:val="4A5153"/>
                <w:sz w:val="20"/>
                <w:szCs w:val="20"/>
                <w:lang w:val="kk-KZ"/>
              </w:rPr>
            </w:pPr>
            <w:r>
              <w:fldChar w:fldCharType="begin"/>
            </w:r>
            <w:r>
              <w:instrText xml:space="preserve"> HYPERLINK "https://www.studentlibrary.ru/book/ISBN9785970438428.html" </w:instrText>
            </w:r>
            <w:r>
              <w:fldChar w:fldCharType="separate"/>
            </w:r>
            <w:r>
              <w:rPr>
                <w:rStyle w:val="8"/>
                <w:rFonts w:ascii="Times New Roman" w:hAnsi="Times New Roman"/>
                <w:sz w:val="20"/>
                <w:szCs w:val="20"/>
                <w:lang w:val="kk-KZ" w:eastAsia="ru-RU"/>
              </w:rPr>
              <w:t>https://www.studentlibrary.ru/book/ISBN9785970438428.html</w:t>
            </w:r>
            <w:r>
              <w:rPr>
                <w:rStyle w:val="8"/>
                <w:rFonts w:ascii="Times New Roman" w:hAnsi="Times New Roman"/>
                <w:sz w:val="20"/>
                <w:szCs w:val="20"/>
                <w:lang w:val="kk-KZ" w:eastAsia="ru-RU"/>
              </w:rPr>
              <w:fldChar w:fldCharType="end"/>
            </w:r>
          </w:p>
          <w:p>
            <w:pPr>
              <w:pStyle w:val="12"/>
              <w:numPr>
                <w:ilvl w:val="0"/>
                <w:numId w:val="1"/>
              </w:numPr>
              <w:shd w:val="clear" w:color="auto" w:fill="FFFFFF"/>
              <w:spacing w:after="0" w:line="240" w:lineRule="auto"/>
              <w:ind w:left="0" w:firstLine="0"/>
              <w:jc w:val="both"/>
              <w:rPr>
                <w:rFonts w:ascii="Times New Roman" w:hAnsi="Times New Roman"/>
                <w:bCs/>
                <w:color w:val="4A5153"/>
                <w:sz w:val="20"/>
                <w:szCs w:val="20"/>
                <w:lang w:val="kk-KZ"/>
              </w:rPr>
            </w:pPr>
            <w:r>
              <w:fldChar w:fldCharType="begin"/>
            </w:r>
            <w:r>
              <w:instrText xml:space="preserve"> HYPERLINK "https://lanbook.com/catalog/discipline/immunologiya/?PAGEN_1=2" </w:instrText>
            </w:r>
            <w:r>
              <w:fldChar w:fldCharType="separate"/>
            </w:r>
            <w:r>
              <w:rPr>
                <w:rStyle w:val="8"/>
                <w:rFonts w:ascii="Times New Roman" w:hAnsi="Times New Roman"/>
                <w:sz w:val="20"/>
                <w:szCs w:val="20"/>
                <w:lang w:val="kk-KZ" w:eastAsia="ru-RU"/>
              </w:rPr>
              <w:t>https://lanbook.com/catalog/discipline/immunologiya/?PAGEN_1=2</w:t>
            </w:r>
            <w:r>
              <w:rPr>
                <w:rStyle w:val="8"/>
                <w:rFonts w:ascii="Times New Roman" w:hAnsi="Times New Roman"/>
                <w:sz w:val="20"/>
                <w:szCs w:val="20"/>
                <w:lang w:val="kk-KZ" w:eastAsia="ru-RU"/>
              </w:rPr>
              <w:fldChar w:fldCharType="end"/>
            </w:r>
          </w:p>
          <w:p>
            <w:pPr>
              <w:pStyle w:val="12"/>
              <w:numPr>
                <w:ilvl w:val="0"/>
                <w:numId w:val="1"/>
              </w:numPr>
              <w:shd w:val="clear" w:color="auto" w:fill="FFFFFF"/>
              <w:spacing w:after="0" w:line="240" w:lineRule="auto"/>
              <w:ind w:left="0" w:firstLine="0"/>
              <w:jc w:val="both"/>
              <w:rPr>
                <w:rFonts w:ascii="Times New Roman" w:hAnsi="Times New Roman"/>
                <w:bCs/>
                <w:color w:val="4A5153"/>
                <w:sz w:val="20"/>
                <w:szCs w:val="20"/>
                <w:lang w:val="kk-KZ"/>
              </w:rPr>
            </w:pPr>
            <w:r>
              <w:fldChar w:fldCharType="begin"/>
            </w:r>
            <w:r>
              <w:instrText xml:space="preserve"> HYPERLINK "https://pubmed.ncbi.nlm.nih.gov/?term=cancer+immunology" </w:instrText>
            </w:r>
            <w:r>
              <w:fldChar w:fldCharType="separate"/>
            </w:r>
            <w:r>
              <w:rPr>
                <w:rStyle w:val="8"/>
                <w:rFonts w:ascii="Times New Roman" w:hAnsi="Times New Roman"/>
                <w:sz w:val="20"/>
                <w:szCs w:val="20"/>
                <w:lang w:val="kk-KZ" w:eastAsia="ru-RU"/>
              </w:rPr>
              <w:t>https://pubmed.ncbi.nlm.nih.gov/?term=cancer+immunology</w:t>
            </w:r>
            <w:r>
              <w:rPr>
                <w:rStyle w:val="8"/>
                <w:rFonts w:ascii="Times New Roman" w:hAnsi="Times New Roman"/>
                <w:sz w:val="20"/>
                <w:szCs w:val="20"/>
                <w:lang w:val="kk-KZ" w:eastAsia="ru-RU"/>
              </w:rPr>
              <w:fldChar w:fldCharType="end"/>
            </w:r>
          </w:p>
          <w:p>
            <w:pPr>
              <w:pStyle w:val="12"/>
              <w:numPr>
                <w:ilvl w:val="0"/>
                <w:numId w:val="1"/>
              </w:numPr>
              <w:shd w:val="clear" w:color="auto" w:fill="FFFFFF"/>
              <w:spacing w:after="0" w:line="240" w:lineRule="auto"/>
              <w:ind w:left="0" w:firstLine="0"/>
              <w:jc w:val="both"/>
              <w:rPr>
                <w:rFonts w:ascii="Times New Roman" w:hAnsi="Times New Roman"/>
                <w:bCs/>
                <w:color w:val="4A5153"/>
                <w:sz w:val="20"/>
                <w:szCs w:val="20"/>
                <w:lang w:val="kk-KZ"/>
              </w:rPr>
            </w:pPr>
            <w:r>
              <w:fldChar w:fldCharType="begin"/>
            </w:r>
            <w:r>
              <w:instrText xml:space="preserve"> HYPERLINK "https://www.nature.com/search?q=Immunoglobulin&amp;order=relevance" </w:instrText>
            </w:r>
            <w:r>
              <w:fldChar w:fldCharType="separate"/>
            </w:r>
            <w:r>
              <w:rPr>
                <w:rStyle w:val="8"/>
                <w:rFonts w:ascii="Times New Roman" w:hAnsi="Times New Roman"/>
                <w:sz w:val="20"/>
                <w:szCs w:val="20"/>
                <w:lang w:val="kk-KZ" w:eastAsia="ru-RU"/>
              </w:rPr>
              <w:t>https://www.nature.com/search?q=Immunoglobulin&amp;order=relevance</w:t>
            </w:r>
            <w:r>
              <w:rPr>
                <w:rStyle w:val="8"/>
                <w:rFonts w:ascii="Times New Roman" w:hAnsi="Times New Roman"/>
                <w:sz w:val="20"/>
                <w:szCs w:val="20"/>
                <w:lang w:val="kk-KZ" w:eastAsia="ru-RU"/>
              </w:rPr>
              <w:fldChar w:fldCharType="end"/>
            </w:r>
          </w:p>
          <w:p>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p>
        </w:tc>
      </w:tr>
    </w:tbl>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highlight w:val="red"/>
          <w:lang w:val="kk-KZ"/>
        </w:rPr>
      </w:pPr>
    </w:p>
    <w:tbl>
      <w:tblPr>
        <w:tblStyle w:val="10"/>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8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5"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 xml:space="preserve">Пәннің </w:t>
            </w:r>
          </w:p>
          <w:p>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pPr>
              <w:rPr>
                <w:b/>
                <w:sz w:val="20"/>
                <w:szCs w:val="20"/>
              </w:rPr>
            </w:pPr>
            <w:r>
              <w:rPr>
                <w:b/>
                <w:sz w:val="20"/>
                <w:szCs w:val="20"/>
                <w:lang w:val="kk-KZ"/>
              </w:rPr>
              <w:t>саясаты</w:t>
            </w:r>
            <w:r>
              <w:rPr>
                <w:b/>
                <w:sz w:val="20"/>
                <w:szCs w:val="20"/>
              </w:rPr>
              <w:t xml:space="preserve"> </w:t>
            </w:r>
          </w:p>
        </w:tc>
        <w:tc>
          <w:tcPr>
            <w:tcW w:w="80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jc w:val="both"/>
              <w:rPr>
                <w:rStyle w:val="8"/>
                <w:b/>
                <w:bCs/>
                <w:sz w:val="20"/>
                <w:szCs w:val="20"/>
                <w:lang w:val="kk-KZ"/>
              </w:rPr>
            </w:pPr>
            <w:r>
              <w:rPr>
                <w:rStyle w:val="8"/>
                <w:b/>
                <w:bCs/>
                <w:sz w:val="20"/>
                <w:szCs w:val="20"/>
              </w:rPr>
              <w:t xml:space="preserve">Академиялық адалдық. </w:t>
            </w:r>
            <w:r>
              <w:rPr>
                <w:rStyle w:val="8"/>
                <w:sz w:val="20"/>
                <w:szCs w:val="20"/>
              </w:rPr>
              <w:t xml:space="preserve">Практикалық/зертханалық сабақтар, </w:t>
            </w:r>
            <w:r>
              <w:rPr>
                <w:rStyle w:val="8"/>
                <w:sz w:val="20"/>
                <w:szCs w:val="20"/>
                <w:lang w:val="kk-KZ"/>
              </w:rPr>
              <w:t>БӨЖ</w:t>
            </w:r>
            <w:r>
              <w:rPr>
                <w:rStyle w:val="8"/>
                <w:sz w:val="20"/>
                <w:szCs w:val="20"/>
              </w:rPr>
              <w:t xml:space="preserve"> білім алушының дербестігін, сыни ойлауын, шығармашылығын дамытады. Плагиат, жалғандық, </w:t>
            </w:r>
            <w:r>
              <w:rPr>
                <w:rStyle w:val="8"/>
                <w:sz w:val="20"/>
                <w:szCs w:val="20"/>
                <w:lang w:val="kk-KZ"/>
              </w:rPr>
              <w:t>шпаргалка</w:t>
            </w:r>
            <w:r>
              <w:rPr>
                <w:rStyle w:val="8"/>
                <w:sz w:val="20"/>
                <w:szCs w:val="20"/>
              </w:rPr>
              <w:t xml:space="preserve"> пайдалану, тапсырмаларды орындаудың барлық кезеңдерінде </w:t>
            </w:r>
            <w:r>
              <w:rPr>
                <w:rStyle w:val="8"/>
                <w:sz w:val="20"/>
                <w:szCs w:val="20"/>
                <w:lang w:val="kk-KZ"/>
              </w:rPr>
              <w:t xml:space="preserve">көшіруге </w:t>
            </w:r>
            <w:r>
              <w:rPr>
                <w:rStyle w:val="8"/>
                <w:sz w:val="20"/>
                <w:szCs w:val="20"/>
              </w:rPr>
              <w:t>жол берілмейді.</w:t>
            </w:r>
            <w:r>
              <w:rPr>
                <w:rStyle w:val="8"/>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8"/>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8"/>
                <w:sz w:val="20"/>
                <w:szCs w:val="20"/>
                <w:lang w:val="kk-KZ"/>
              </w:rPr>
              <w:t xml:space="preserve"> тәрізді құжаттармен регламенттеледі.</w:t>
            </w:r>
          </w:p>
          <w:p>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fldChar w:fldCharType="begin"/>
            </w:r>
            <w:r>
              <w:instrText xml:space="preserve"> HYPERLINK "mailto:atanbaeva@kaznu.kz" </w:instrText>
            </w:r>
            <w:r>
              <w:fldChar w:fldCharType="separate"/>
            </w:r>
            <w:r>
              <w:rPr>
                <w:rFonts w:eastAsia="Calibri"/>
                <w:color w:val="0000FF"/>
                <w:sz w:val="20"/>
                <w:szCs w:val="20"/>
                <w:u w:val="single"/>
                <w:lang w:val="kk-KZ" w:eastAsia="en-US"/>
              </w:rPr>
              <w:t>atanbaeva.gulshat@kaznukz</w:t>
            </w:r>
            <w:r>
              <w:rPr>
                <w:rFonts w:eastAsia="Calibri"/>
                <w:color w:val="0000FF"/>
                <w:sz w:val="20"/>
                <w:szCs w:val="20"/>
                <w:u w:val="single"/>
                <w:lang w:val="kk-KZ" w:eastAsia="en-US"/>
              </w:rPr>
              <w:fldChar w:fldCharType="end"/>
            </w:r>
            <w:r>
              <w:rPr>
                <w:rFonts w:eastAsia="Calibri"/>
                <w:color w:val="0000FF"/>
                <w:sz w:val="20"/>
                <w:szCs w:val="20"/>
                <w:u w:val="single"/>
                <w:lang w:val="kk-KZ" w:eastAsia="en-US"/>
              </w:rPr>
              <w:t xml:space="preserve"> </w:t>
            </w:r>
            <w:r>
              <w:rPr>
                <w:sz w:val="20"/>
                <w:szCs w:val="20"/>
                <w:lang w:val="kk-KZ"/>
              </w:rPr>
              <w:t>немесе әр сейсенбі мен бейсенбі сағат 14.00 бастап 18.00 дейін СДО MOODL-ға кіріп, пән «Нейрофизиология» тауып, BigBlueButton басу керек , қандай сіздерде сұрақтар бар, соларға консультацияны алуға болады.</w:t>
            </w:r>
          </w:p>
          <w:p>
            <w:pPr>
              <w:jc w:val="both"/>
              <w:rPr>
                <w:bCs/>
                <w:sz w:val="20"/>
                <w:szCs w:val="20"/>
                <w:lang w:val="kk-KZ"/>
              </w:rPr>
            </w:pPr>
            <w:r>
              <w:rPr>
                <w:iCs/>
                <w:sz w:val="20"/>
                <w:szCs w:val="20"/>
                <w:lang w:val="en-US"/>
              </w:rPr>
              <w:t>MS Teams</w:t>
            </w:r>
            <w:r>
              <w:rPr>
                <w:i/>
                <w:sz w:val="20"/>
                <w:szCs w:val="20"/>
                <w:lang w:val="en-US"/>
              </w:rPr>
              <w:t xml:space="preserve"> </w:t>
            </w:r>
            <w:r>
              <w:fldChar w:fldCharType="begin"/>
            </w:r>
            <w:r>
              <w:instrText xml:space="preserve"> HYPERLINK "https://teams.microsoft.com/l/channel/19%3a6fdd43b2c69b47e9bab1bba4668d0582%40thread.tacv2/%25D0%259E%25D0%25B1%25D1%25D0%25B9?groupId=cd94c3ef-7914-49d7-84a8-7cbf0a14d218&amp;tenant" </w:instrText>
            </w:r>
            <w:r>
              <w:fldChar w:fldCharType="separate"/>
            </w:r>
            <w:r>
              <w:rPr>
                <w:rStyle w:val="8"/>
                <w:color w:val="1F497D" w:themeColor="text2"/>
                <w:sz w:val="20"/>
                <w:szCs w:val="20"/>
                <w:lang w:val="en-US"/>
                <w14:textFill>
                  <w14:solidFill>
                    <w14:schemeClr w14:val="tx2"/>
                  </w14:solidFill>
                </w14:textFill>
              </w:rPr>
              <w:t>https://teams.microsoft.com/l/channel/19%3a6fdd43b2c69b47e9bab1bba4668d0582%40thread.tacv2/%25D0%259E%25D0%25B1%25D1%25D0%25B9?groupId=cd94c3ef-7914-49d7-84a8-7cbf0a14d218&amp;tenant</w:t>
            </w:r>
            <w:r>
              <w:rPr>
                <w:rStyle w:val="8"/>
                <w:color w:val="1F497D" w:themeColor="text2"/>
                <w:sz w:val="20"/>
                <w:szCs w:val="20"/>
                <w:lang w:val="en-US"/>
                <w14:textFill>
                  <w14:solidFill>
                    <w14:schemeClr w14:val="tx2"/>
                  </w14:solidFill>
                </w14:textFill>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90" w:type="dxa"/>
            <w:gridSpan w:val="2"/>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tabs>
                <w:tab w:val="left" w:pos="1276"/>
              </w:tabs>
              <w:jc w:val="center"/>
              <w:rPr>
                <w:b/>
                <w:sz w:val="20"/>
                <w:szCs w:val="20"/>
                <w:lang w:val="en-US"/>
              </w:rPr>
            </w:pPr>
          </w:p>
          <w:p>
            <w:pPr>
              <w:jc w:val="center"/>
              <w:rPr>
                <w:b/>
                <w:bCs/>
                <w:sz w:val="20"/>
                <w:szCs w:val="20"/>
                <w:lang w:val="en-US"/>
              </w:rPr>
            </w:pPr>
            <w:r>
              <w:rPr>
                <w:b/>
                <w:bCs/>
                <w:sz w:val="20"/>
                <w:szCs w:val="20"/>
              </w:rPr>
              <w:t>Оқу</w:t>
            </w:r>
            <w:r>
              <w:rPr>
                <w:b/>
                <w:bCs/>
                <w:sz w:val="20"/>
                <w:szCs w:val="20"/>
                <w:lang w:val="en-US"/>
              </w:rPr>
              <w:t xml:space="preserve"> </w:t>
            </w:r>
            <w:r>
              <w:rPr>
                <w:b/>
                <w:bCs/>
                <w:sz w:val="20"/>
                <w:szCs w:val="20"/>
              </w:rPr>
              <w:t>курсының</w:t>
            </w:r>
            <w:r>
              <w:rPr>
                <w:b/>
                <w:bCs/>
                <w:sz w:val="20"/>
                <w:szCs w:val="20"/>
                <w:lang w:val="en-US"/>
              </w:rPr>
              <w:t xml:space="preserve"> </w:t>
            </w:r>
            <w:r>
              <w:rPr>
                <w:b/>
                <w:bCs/>
                <w:sz w:val="20"/>
                <w:szCs w:val="20"/>
              </w:rPr>
              <w:t>мазмұнын</w:t>
            </w:r>
            <w:r>
              <w:rPr>
                <w:b/>
                <w:bCs/>
                <w:sz w:val="20"/>
                <w:szCs w:val="20"/>
                <w:lang w:val="en-US"/>
              </w:rPr>
              <w:t xml:space="preserve"> </w:t>
            </w:r>
            <w:r>
              <w:rPr>
                <w:b/>
                <w:bCs/>
                <w:sz w:val="20"/>
                <w:szCs w:val="20"/>
              </w:rPr>
              <w:t>іске</w:t>
            </w:r>
            <w:r>
              <w:rPr>
                <w:b/>
                <w:bCs/>
                <w:sz w:val="20"/>
                <w:szCs w:val="20"/>
                <w:lang w:val="en-US"/>
              </w:rPr>
              <w:t xml:space="preserve"> </w:t>
            </w:r>
            <w:r>
              <w:rPr>
                <w:b/>
                <w:bCs/>
                <w:sz w:val="20"/>
                <w:szCs w:val="20"/>
              </w:rPr>
              <w:t>асыру</w:t>
            </w:r>
            <w:r>
              <w:rPr>
                <w:b/>
                <w:bCs/>
                <w:sz w:val="20"/>
                <w:szCs w:val="20"/>
                <w:lang w:val="en-US"/>
              </w:rPr>
              <w:t xml:space="preserve"> </w:t>
            </w:r>
            <w:r>
              <w:rPr>
                <w:b/>
                <w:bCs/>
                <w:sz w:val="20"/>
                <w:szCs w:val="20"/>
              </w:rPr>
              <w:t>күнтізбесі</w:t>
            </w:r>
            <w:r>
              <w:rPr>
                <w:b/>
                <w:bCs/>
                <w:sz w:val="20"/>
                <w:szCs w:val="20"/>
                <w:lang w:val="en-US"/>
              </w:rPr>
              <w:t xml:space="preserve"> (</w:t>
            </w:r>
            <w:r>
              <w:rPr>
                <w:b/>
                <w:bCs/>
                <w:sz w:val="20"/>
                <w:szCs w:val="20"/>
              </w:rPr>
              <w:t>кестесі</w:t>
            </w:r>
            <w:r>
              <w:rPr>
                <w:b/>
                <w:bCs/>
                <w:sz w:val="20"/>
                <w:szCs w:val="20"/>
                <w:lang w:val="en-US"/>
              </w:rPr>
              <w:t xml:space="preserve">). </w:t>
            </w:r>
            <w:r>
              <w:rPr>
                <w:b/>
                <w:bCs/>
                <w:sz w:val="20"/>
                <w:szCs w:val="20"/>
              </w:rPr>
              <w:t>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lang w:val="en-US"/>
              </w:rPr>
              <w:t xml:space="preserve"> </w:t>
            </w:r>
            <w:r>
              <w:rPr>
                <w:b/>
                <w:bCs/>
                <w:sz w:val="20"/>
                <w:szCs w:val="20"/>
              </w:rPr>
              <w:t>әдістері</w:t>
            </w:r>
            <w:r>
              <w:rPr>
                <w:b/>
                <w:bCs/>
                <w:sz w:val="20"/>
                <w:szCs w:val="20"/>
                <w:lang w:val="en-US"/>
              </w:rPr>
              <w:t>.</w:t>
            </w:r>
          </w:p>
          <w:p>
            <w:pPr>
              <w:jc w:val="center"/>
              <w:rPr>
                <w:b/>
                <w:sz w:val="20"/>
                <w:szCs w:val="20"/>
                <w:lang w:val="en-US"/>
              </w:rPr>
            </w:pPr>
          </w:p>
        </w:tc>
      </w:tr>
    </w:tbl>
    <w:p>
      <w:pPr>
        <w:tabs>
          <w:tab w:val="left" w:pos="1276"/>
        </w:tabs>
        <w:rPr>
          <w:b/>
          <w:sz w:val="20"/>
          <w:szCs w:val="20"/>
          <w:lang w:val="kk-KZ"/>
        </w:rPr>
      </w:pPr>
    </w:p>
    <w:tbl>
      <w:tblPr>
        <w:tblStyle w:val="10"/>
        <w:tblpPr w:leftFromText="180" w:rightFromText="180" w:vertAnchor="text" w:tblpX="-863" w:tblpY="1"/>
        <w:tblOverlap w:val="never"/>
        <w:tblW w:w="104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9"/>
        <w:gridCol w:w="8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29" w:type="dxa"/>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c>
          <w:tcPr>
            <w:tcW w:w="8162" w:type="dxa"/>
            <w:tcBorders>
              <w:top w:val="single" w:color="000000" w:sz="4" w:space="0"/>
              <w:left w:val="single" w:color="000000" w:sz="4" w:space="0"/>
              <w:bottom w:val="single" w:color="000000" w:sz="4" w:space="0"/>
              <w:right w:val="single" w:color="000000" w:sz="4" w:space="0"/>
            </w:tcBorders>
            <w:shd w:val="clear" w:color="auto" w:fill="DEEAF6"/>
          </w:tcPr>
          <w:p>
            <w:pPr>
              <w:jc w:val="center"/>
              <w:rPr>
                <w:b/>
                <w:sz w:val="20"/>
                <w:szCs w:val="20"/>
                <w:lang w:val="kk-KZ"/>
              </w:rPr>
            </w:pPr>
            <w:r>
              <w:rPr>
                <w:b/>
                <w:bCs/>
                <w:sz w:val="20"/>
                <w:szCs w:val="20"/>
                <w:lang w:val="kk-KZ"/>
              </w:rPr>
              <w:t>БІЛІМ БЕРУ, БІЛІМ АЛУ ЖӘНЕ БАҒАЛАНУ ТУРАЛЫ АҚПАРАТ</w:t>
            </w:r>
          </w:p>
        </w:tc>
      </w:tr>
    </w:tbl>
    <w:tbl>
      <w:tblPr>
        <w:tblStyle w:val="10"/>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1079"/>
        <w:gridCol w:w="1939"/>
        <w:gridCol w:w="1131"/>
        <w:gridCol w:w="2134"/>
        <w:gridCol w:w="2257"/>
        <w:gridCol w:w="1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6305" w:type="dxa"/>
            <w:gridSpan w:val="4"/>
            <w:tcBorders>
              <w:top w:val="single" w:color="000000" w:sz="4" w:space="0"/>
              <w:left w:val="single" w:color="000000" w:sz="4" w:space="0"/>
              <w:right w:val="single" w:color="000000" w:sz="4" w:space="0"/>
            </w:tcBorders>
          </w:tcPr>
          <w:p>
            <w:pPr>
              <w:rPr>
                <w:b/>
                <w:bCs/>
                <w:sz w:val="20"/>
                <w:szCs w:val="20"/>
                <w:lang w:val="kk-KZ"/>
              </w:rPr>
            </w:pPr>
            <w:r>
              <w:rPr>
                <w:b/>
                <w:bCs/>
                <w:sz w:val="20"/>
                <w:szCs w:val="20"/>
                <w:lang w:val="kk-KZ"/>
              </w:rPr>
              <w:t xml:space="preserve">Оқу жетістіктерін есептеудің баллдық-рейтингтік </w:t>
            </w:r>
          </w:p>
          <w:p>
            <w:pPr>
              <w:rPr>
                <w:b/>
                <w:bCs/>
                <w:sz w:val="20"/>
                <w:szCs w:val="20"/>
                <w:lang w:val="kk-KZ"/>
              </w:rPr>
            </w:pPr>
            <w:r>
              <w:rPr>
                <w:b/>
                <w:bCs/>
                <w:sz w:val="20"/>
                <w:szCs w:val="20"/>
                <w:lang w:val="kk-KZ"/>
              </w:rPr>
              <w:t xml:space="preserve">әріптік бағалау жүйесі </w:t>
            </w:r>
          </w:p>
        </w:tc>
        <w:tc>
          <w:tcPr>
            <w:tcW w:w="4185" w:type="dxa"/>
            <w:gridSpan w:val="2"/>
            <w:tcBorders>
              <w:top w:val="single" w:color="000000" w:sz="4" w:space="0"/>
              <w:left w:val="single" w:color="000000" w:sz="4" w:space="0"/>
              <w:right w:val="single" w:color="000000" w:sz="4" w:space="0"/>
            </w:tcBorders>
            <w:shd w:val="clear" w:color="auto" w:fill="auto"/>
          </w:tcPr>
          <w:p>
            <w:pPr>
              <w:jc w:val="center"/>
              <w:rPr>
                <w:b/>
                <w:bCs/>
                <w:sz w:val="20"/>
                <w:szCs w:val="20"/>
              </w:rPr>
            </w:pPr>
            <w:r>
              <w:rPr>
                <w:b/>
                <w:bCs/>
                <w:sz w:val="20"/>
                <w:szCs w:val="20"/>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1079" w:type="dxa"/>
            <w:tcBorders>
              <w:top w:val="single" w:color="000000" w:sz="4" w:space="0"/>
              <w:left w:val="single" w:color="000000" w:sz="4" w:space="0"/>
              <w:right w:val="single" w:color="000000" w:sz="4" w:space="0"/>
            </w:tcBorders>
          </w:tcPr>
          <w:p>
            <w:pPr>
              <w:jc w:val="center"/>
              <w:rPr>
                <w:bCs/>
                <w:sz w:val="20"/>
                <w:szCs w:val="20"/>
                <w:lang w:val="kk-KZ"/>
              </w:rPr>
            </w:pPr>
            <w:r>
              <w:rPr>
                <w:b/>
                <w:bCs/>
                <w:sz w:val="20"/>
                <w:szCs w:val="16"/>
                <w:lang w:val="kk-KZ"/>
              </w:rPr>
              <w:t xml:space="preserve">Баға </w:t>
            </w:r>
          </w:p>
        </w:tc>
        <w:tc>
          <w:tcPr>
            <w:tcW w:w="0" w:type="auto"/>
            <w:tcBorders>
              <w:top w:val="single" w:color="000000" w:sz="4" w:space="0"/>
              <w:left w:val="single" w:color="000000" w:sz="4" w:space="0"/>
              <w:right w:val="single" w:color="000000" w:sz="4" w:space="0"/>
            </w:tcBorders>
            <w:shd w:val="clear" w:color="auto" w:fill="auto"/>
          </w:tcPr>
          <w:p>
            <w:pPr>
              <w:jc w:val="center"/>
              <w:rPr>
                <w:b/>
                <w:bCs/>
                <w:sz w:val="20"/>
                <w:szCs w:val="20"/>
              </w:rPr>
            </w:pPr>
            <w:r>
              <w:rPr>
                <w:b/>
                <w:bCs/>
                <w:sz w:val="20"/>
                <w:szCs w:val="20"/>
                <w:lang w:val="kk-KZ"/>
              </w:rPr>
              <w:t>Баллдардың сандық баламасы</w:t>
            </w:r>
          </w:p>
        </w:tc>
        <w:tc>
          <w:tcPr>
            <w:tcW w:w="0" w:type="auto"/>
            <w:tcBorders>
              <w:top w:val="single" w:color="000000" w:sz="4" w:space="0"/>
              <w:left w:val="single" w:color="000000" w:sz="4" w:space="0"/>
              <w:right w:val="single" w:color="000000" w:sz="4" w:space="0"/>
            </w:tcBorders>
            <w:shd w:val="clear" w:color="auto" w:fill="auto"/>
          </w:tcPr>
          <w:p>
            <w:pPr>
              <w:jc w:val="center"/>
              <w:rPr>
                <w:b/>
                <w:bCs/>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0" w:type="auto"/>
            <w:tcBorders>
              <w:top w:val="single" w:color="000000" w:sz="4" w:space="0"/>
              <w:left w:val="single" w:color="000000" w:sz="4" w:space="0"/>
              <w:right w:val="single" w:color="000000" w:sz="4" w:space="0"/>
            </w:tcBorders>
            <w:shd w:val="clear" w:color="auto" w:fill="auto"/>
          </w:tcPr>
          <w:p>
            <w:pPr>
              <w:jc w:val="center"/>
              <w:rPr>
                <w:b/>
                <w:bCs/>
                <w:sz w:val="20"/>
                <w:szCs w:val="20"/>
              </w:rPr>
            </w:pPr>
            <w:r>
              <w:rPr>
                <w:b/>
                <w:bCs/>
                <w:sz w:val="20"/>
                <w:szCs w:val="20"/>
                <w:lang w:val="kk-KZ"/>
              </w:rPr>
              <w:t>Дәстүрлі жүйедегі баға</w:t>
            </w:r>
          </w:p>
        </w:tc>
        <w:tc>
          <w:tcPr>
            <w:tcW w:w="4185" w:type="dxa"/>
            <w:gridSpan w:val="2"/>
            <w:vMerge w:val="restart"/>
            <w:tcBorders>
              <w:top w:val="single" w:color="000000" w:sz="4" w:space="0"/>
              <w:left w:val="single" w:color="000000" w:sz="4" w:space="0"/>
              <w:right w:val="single" w:color="000000" w:sz="4" w:space="0"/>
            </w:tcBorders>
          </w:tcPr>
          <w:p>
            <w:pPr>
              <w:jc w:val="both"/>
              <w:rPr>
                <w:bCs/>
                <w:sz w:val="20"/>
                <w:szCs w:val="20"/>
                <w:lang w:val="kk-KZ"/>
              </w:rPr>
            </w:pPr>
            <w:r>
              <w:rPr>
                <w:b/>
                <w:bCs/>
                <w:sz w:val="20"/>
                <w:szCs w:val="20"/>
              </w:rPr>
              <w:t>Критериалды бағалау</w:t>
            </w:r>
            <w:r>
              <w:rPr>
                <w:bCs/>
                <w:sz w:val="20"/>
                <w:szCs w:val="20"/>
                <w:lang w:val="kk-KZ"/>
              </w:rPr>
              <w:t xml:space="preserve"> </w:t>
            </w:r>
            <w:r>
              <w:rPr>
                <w:bCs/>
                <w:sz w:val="20"/>
                <w:szCs w:val="20"/>
              </w:rPr>
              <w:t>–</w:t>
            </w:r>
            <w:r>
              <w:rPr>
                <w:bCs/>
                <w:sz w:val="20"/>
                <w:szCs w:val="20"/>
                <w:lang w:val="kk-KZ"/>
              </w:rPr>
              <w:t xml:space="preserve"> 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pPr>
              <w:jc w:val="both"/>
              <w:rPr>
                <w:bCs/>
                <w:sz w:val="20"/>
                <w:szCs w:val="20"/>
                <w:lang w:val="kk-KZ"/>
              </w:rPr>
            </w:pPr>
            <w:r>
              <w:rPr>
                <w:b/>
                <w:bCs/>
                <w:sz w:val="20"/>
                <w:szCs w:val="20"/>
                <w:lang w:val="kk-KZ"/>
              </w:rPr>
              <w:t>Формативті бағалау</w:t>
            </w:r>
            <w:r>
              <w:rPr>
                <w:bCs/>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Cs/>
                <w:sz w:val="20"/>
                <w:szCs w:val="20"/>
                <w:lang w:val="kk-KZ"/>
              </w:rPr>
            </w:pPr>
            <w:r>
              <w:rPr>
                <w:b/>
                <w:bCs/>
                <w:sz w:val="20"/>
                <w:szCs w:val="20"/>
                <w:lang w:val="kk-KZ"/>
              </w:rPr>
              <w:t>Жиынтық бағалау</w:t>
            </w:r>
            <w:r>
              <w:rPr>
                <w:bCs/>
                <w:sz w:val="20"/>
                <w:szCs w:val="20"/>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079" w:type="dxa"/>
            <w:tcBorders>
              <w:left w:val="single" w:color="000000" w:sz="4" w:space="0"/>
              <w:right w:val="single" w:color="000000" w:sz="4" w:space="0"/>
            </w:tcBorders>
          </w:tcPr>
          <w:p>
            <w:pPr>
              <w:jc w:val="center"/>
              <w:rPr>
                <w:bCs/>
                <w:sz w:val="20"/>
                <w:szCs w:val="20"/>
                <w:lang w:val="en-US"/>
              </w:rPr>
            </w:pPr>
            <w:r>
              <w:rPr>
                <w:sz w:val="20"/>
                <w:szCs w:val="16"/>
                <w:lang w:val="en-US"/>
              </w:rPr>
              <w:t>A</w:t>
            </w:r>
          </w:p>
        </w:tc>
        <w:tc>
          <w:tcPr>
            <w:tcW w:w="0" w:type="auto"/>
            <w:tcBorders>
              <w:left w:val="single" w:color="000000" w:sz="4" w:space="0"/>
              <w:right w:val="single" w:color="000000" w:sz="4" w:space="0"/>
            </w:tcBorders>
          </w:tcPr>
          <w:p>
            <w:pPr>
              <w:jc w:val="center"/>
              <w:rPr>
                <w:bCs/>
                <w:sz w:val="20"/>
                <w:szCs w:val="20"/>
              </w:rPr>
            </w:pPr>
            <w:r>
              <w:rPr>
                <w:bCs/>
                <w:sz w:val="20"/>
                <w:szCs w:val="20"/>
                <w:lang w:val="en-US"/>
              </w:rPr>
              <w:t>4</w:t>
            </w:r>
            <w:r>
              <w:rPr>
                <w:bCs/>
                <w:sz w:val="20"/>
                <w:szCs w:val="20"/>
              </w:rPr>
              <w:t>,0</w:t>
            </w:r>
          </w:p>
        </w:tc>
        <w:tc>
          <w:tcPr>
            <w:tcW w:w="0" w:type="auto"/>
            <w:tcBorders>
              <w:left w:val="single" w:color="000000" w:sz="4" w:space="0"/>
              <w:right w:val="single" w:color="000000" w:sz="4" w:space="0"/>
            </w:tcBorders>
          </w:tcPr>
          <w:p>
            <w:pPr>
              <w:jc w:val="center"/>
              <w:rPr>
                <w:bCs/>
                <w:sz w:val="20"/>
                <w:szCs w:val="20"/>
              </w:rPr>
            </w:pPr>
            <w:r>
              <w:rPr>
                <w:bCs/>
                <w:sz w:val="20"/>
                <w:szCs w:val="20"/>
                <w:lang w:val="en-US"/>
              </w:rPr>
              <w:t>95-100</w:t>
            </w:r>
          </w:p>
        </w:tc>
        <w:tc>
          <w:tcPr>
            <w:tcW w:w="0" w:type="auto"/>
            <w:vMerge w:val="restart"/>
            <w:tcBorders>
              <w:left w:val="single" w:color="000000" w:sz="4" w:space="0"/>
              <w:right w:val="single" w:color="000000" w:sz="4" w:space="0"/>
            </w:tcBorders>
          </w:tcPr>
          <w:p>
            <w:pPr>
              <w:jc w:val="center"/>
              <w:rPr>
                <w:bCs/>
                <w:sz w:val="20"/>
                <w:szCs w:val="20"/>
                <w:lang w:val="kk-KZ"/>
              </w:rPr>
            </w:pPr>
            <w:r>
              <w:rPr>
                <w:bCs/>
                <w:sz w:val="20"/>
                <w:szCs w:val="20"/>
                <w:lang w:val="kk-KZ"/>
              </w:rPr>
              <w:t>Өте жақсы</w:t>
            </w:r>
          </w:p>
        </w:tc>
        <w:tc>
          <w:tcPr>
            <w:tcW w:w="4185" w:type="dxa"/>
            <w:gridSpan w:val="2"/>
            <w:vMerge w:val="continue"/>
          </w:tcPr>
          <w:p>
            <w:pPr>
              <w:jc w:val="center"/>
              <w:rPr>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079" w:type="dxa"/>
            <w:tcBorders>
              <w:left w:val="single" w:color="000000" w:sz="4" w:space="0"/>
              <w:right w:val="single" w:color="000000" w:sz="4" w:space="0"/>
            </w:tcBorders>
          </w:tcPr>
          <w:p>
            <w:pPr>
              <w:jc w:val="center"/>
              <w:rPr>
                <w:bCs/>
                <w:sz w:val="20"/>
                <w:szCs w:val="20"/>
              </w:rPr>
            </w:pPr>
            <w:r>
              <w:rPr>
                <w:sz w:val="20"/>
                <w:szCs w:val="16"/>
                <w:lang w:val="en-US"/>
              </w:rPr>
              <w:t>A-</w:t>
            </w:r>
          </w:p>
        </w:tc>
        <w:tc>
          <w:tcPr>
            <w:tcW w:w="0" w:type="auto"/>
            <w:tcBorders>
              <w:left w:val="single" w:color="000000" w:sz="4" w:space="0"/>
              <w:right w:val="single" w:color="000000" w:sz="4" w:space="0"/>
            </w:tcBorders>
          </w:tcPr>
          <w:p>
            <w:pPr>
              <w:jc w:val="center"/>
              <w:rPr>
                <w:bCs/>
                <w:sz w:val="20"/>
                <w:szCs w:val="20"/>
              </w:rPr>
            </w:pPr>
            <w:r>
              <w:rPr>
                <w:bCs/>
                <w:sz w:val="20"/>
                <w:szCs w:val="20"/>
              </w:rPr>
              <w:t>3,67</w:t>
            </w:r>
          </w:p>
        </w:tc>
        <w:tc>
          <w:tcPr>
            <w:tcW w:w="0" w:type="auto"/>
            <w:tcBorders>
              <w:left w:val="single" w:color="000000" w:sz="4" w:space="0"/>
              <w:right w:val="single" w:color="000000" w:sz="4" w:space="0"/>
            </w:tcBorders>
          </w:tcPr>
          <w:p>
            <w:pPr>
              <w:jc w:val="center"/>
              <w:rPr>
                <w:bCs/>
                <w:sz w:val="20"/>
                <w:szCs w:val="20"/>
              </w:rPr>
            </w:pPr>
            <w:r>
              <w:rPr>
                <w:bCs/>
                <w:sz w:val="20"/>
                <w:szCs w:val="20"/>
              </w:rPr>
              <w:t>90-94</w:t>
            </w:r>
          </w:p>
        </w:tc>
        <w:tc>
          <w:tcPr>
            <w:tcW w:w="0" w:type="auto"/>
            <w:vMerge w:val="continue"/>
          </w:tcPr>
          <w:p>
            <w:pPr>
              <w:jc w:val="center"/>
              <w:rPr>
                <w:bCs/>
                <w:sz w:val="20"/>
                <w:szCs w:val="20"/>
              </w:rPr>
            </w:pPr>
          </w:p>
        </w:tc>
        <w:tc>
          <w:tcPr>
            <w:tcW w:w="4185" w:type="dxa"/>
            <w:gridSpan w:val="2"/>
            <w:vMerge w:val="continue"/>
          </w:tcPr>
          <w:p>
            <w:pPr>
              <w:jc w:val="center"/>
              <w:rPr>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1079" w:type="dxa"/>
            <w:tcBorders>
              <w:left w:val="single" w:color="000000" w:sz="4" w:space="0"/>
              <w:right w:val="single" w:color="000000" w:sz="4" w:space="0"/>
            </w:tcBorders>
          </w:tcPr>
          <w:p>
            <w:pPr>
              <w:jc w:val="center"/>
              <w:rPr>
                <w:bCs/>
                <w:sz w:val="20"/>
                <w:szCs w:val="20"/>
              </w:rPr>
            </w:pPr>
            <w:r>
              <w:rPr>
                <w:sz w:val="20"/>
                <w:szCs w:val="16"/>
                <w:lang w:val="en-US"/>
              </w:rPr>
              <w:t>B+</w:t>
            </w:r>
          </w:p>
        </w:tc>
        <w:tc>
          <w:tcPr>
            <w:tcW w:w="0" w:type="auto"/>
            <w:tcBorders>
              <w:left w:val="single" w:color="000000" w:sz="4" w:space="0"/>
              <w:right w:val="single" w:color="000000" w:sz="4" w:space="0"/>
            </w:tcBorders>
          </w:tcPr>
          <w:p>
            <w:pPr>
              <w:jc w:val="center"/>
              <w:rPr>
                <w:bCs/>
                <w:sz w:val="20"/>
                <w:szCs w:val="20"/>
              </w:rPr>
            </w:pPr>
            <w:r>
              <w:rPr>
                <w:bCs/>
                <w:sz w:val="20"/>
                <w:szCs w:val="20"/>
              </w:rPr>
              <w:t>3,33</w:t>
            </w:r>
          </w:p>
        </w:tc>
        <w:tc>
          <w:tcPr>
            <w:tcW w:w="0" w:type="auto"/>
            <w:tcBorders>
              <w:left w:val="single" w:color="000000" w:sz="4" w:space="0"/>
              <w:right w:val="single" w:color="000000" w:sz="4" w:space="0"/>
            </w:tcBorders>
          </w:tcPr>
          <w:p>
            <w:pPr>
              <w:jc w:val="center"/>
              <w:rPr>
                <w:bCs/>
                <w:sz w:val="20"/>
                <w:szCs w:val="20"/>
              </w:rPr>
            </w:pPr>
            <w:r>
              <w:rPr>
                <w:bCs/>
                <w:sz w:val="20"/>
                <w:szCs w:val="20"/>
              </w:rPr>
              <w:t>85-89</w:t>
            </w:r>
          </w:p>
        </w:tc>
        <w:tc>
          <w:tcPr>
            <w:tcW w:w="0" w:type="auto"/>
            <w:vMerge w:val="restart"/>
            <w:tcBorders>
              <w:left w:val="single" w:color="000000" w:sz="4" w:space="0"/>
              <w:right w:val="single" w:color="000000" w:sz="4" w:space="0"/>
            </w:tcBorders>
          </w:tcPr>
          <w:p>
            <w:pPr>
              <w:jc w:val="center"/>
              <w:rPr>
                <w:bCs/>
                <w:sz w:val="20"/>
                <w:szCs w:val="20"/>
                <w:lang w:val="kk-KZ"/>
              </w:rPr>
            </w:pPr>
            <w:r>
              <w:rPr>
                <w:bCs/>
                <w:sz w:val="20"/>
                <w:szCs w:val="20"/>
                <w:lang w:val="kk-KZ"/>
              </w:rPr>
              <w:t xml:space="preserve">Жақсы </w:t>
            </w:r>
          </w:p>
        </w:tc>
        <w:tc>
          <w:tcPr>
            <w:tcW w:w="4185" w:type="dxa"/>
            <w:gridSpan w:val="2"/>
            <w:vMerge w:val="continue"/>
          </w:tcPr>
          <w:p>
            <w:pPr>
              <w:jc w:val="center"/>
              <w:rPr>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1079" w:type="dxa"/>
            <w:tcBorders>
              <w:left w:val="single" w:color="000000" w:sz="4" w:space="0"/>
              <w:right w:val="single" w:color="000000" w:sz="4" w:space="0"/>
            </w:tcBorders>
          </w:tcPr>
          <w:p>
            <w:pPr>
              <w:jc w:val="center"/>
              <w:rPr>
                <w:bCs/>
                <w:sz w:val="20"/>
                <w:szCs w:val="20"/>
              </w:rPr>
            </w:pPr>
            <w:r>
              <w:rPr>
                <w:sz w:val="20"/>
                <w:szCs w:val="16"/>
                <w:lang w:val="en-US"/>
              </w:rPr>
              <w:t>B</w:t>
            </w:r>
          </w:p>
        </w:tc>
        <w:tc>
          <w:tcPr>
            <w:tcW w:w="0" w:type="auto"/>
            <w:tcBorders>
              <w:left w:val="single" w:color="000000" w:sz="4" w:space="0"/>
              <w:right w:val="single" w:color="000000" w:sz="4" w:space="0"/>
            </w:tcBorders>
          </w:tcPr>
          <w:p>
            <w:pPr>
              <w:jc w:val="center"/>
              <w:rPr>
                <w:bCs/>
                <w:sz w:val="20"/>
                <w:szCs w:val="20"/>
              </w:rPr>
            </w:pPr>
            <w:r>
              <w:rPr>
                <w:bCs/>
                <w:sz w:val="20"/>
                <w:szCs w:val="20"/>
              </w:rPr>
              <w:t>3,0</w:t>
            </w:r>
          </w:p>
        </w:tc>
        <w:tc>
          <w:tcPr>
            <w:tcW w:w="0" w:type="auto"/>
            <w:tcBorders>
              <w:left w:val="single" w:color="000000" w:sz="4" w:space="0"/>
              <w:right w:val="single" w:color="000000" w:sz="4" w:space="0"/>
            </w:tcBorders>
          </w:tcPr>
          <w:p>
            <w:pPr>
              <w:jc w:val="center"/>
              <w:rPr>
                <w:bCs/>
                <w:sz w:val="20"/>
                <w:szCs w:val="20"/>
              </w:rPr>
            </w:pPr>
            <w:r>
              <w:rPr>
                <w:bCs/>
                <w:sz w:val="20"/>
                <w:szCs w:val="20"/>
              </w:rPr>
              <w:t>80-84</w:t>
            </w:r>
          </w:p>
        </w:tc>
        <w:tc>
          <w:tcPr>
            <w:tcW w:w="0" w:type="auto"/>
            <w:vMerge w:val="continue"/>
          </w:tcPr>
          <w:p>
            <w:pPr>
              <w:jc w:val="center"/>
              <w:rPr>
                <w:bCs/>
                <w:sz w:val="20"/>
                <w:szCs w:val="20"/>
              </w:rPr>
            </w:pPr>
          </w:p>
        </w:tc>
        <w:tc>
          <w:tcPr>
            <w:tcW w:w="0" w:type="auto"/>
            <w:tcBorders>
              <w:left w:val="single" w:color="000000" w:sz="4" w:space="0"/>
              <w:right w:val="single" w:color="000000" w:sz="4" w:space="0"/>
            </w:tcBorders>
            <w:shd w:val="clear" w:color="auto" w:fill="auto"/>
          </w:tcPr>
          <w:p>
            <w:pPr>
              <w:jc w:val="center"/>
              <w:rPr>
                <w:bCs/>
                <w:sz w:val="20"/>
                <w:szCs w:val="20"/>
                <w:lang w:val="kk-KZ"/>
              </w:rPr>
            </w:pPr>
            <w:r>
              <w:rPr>
                <w:bCs/>
                <w:sz w:val="20"/>
                <w:szCs w:val="20"/>
              </w:rPr>
              <w:t>Форматив</w:t>
            </w:r>
            <w:r>
              <w:rPr>
                <w:bCs/>
                <w:sz w:val="20"/>
                <w:szCs w:val="20"/>
                <w:lang w:val="kk-KZ"/>
              </w:rPr>
              <w:t>ті және</w:t>
            </w:r>
            <w:r>
              <w:rPr>
                <w:bCs/>
                <w:sz w:val="20"/>
                <w:szCs w:val="20"/>
              </w:rPr>
              <w:t xml:space="preserve"> </w:t>
            </w:r>
            <w:r>
              <w:rPr>
                <w:bCs/>
                <w:sz w:val="20"/>
                <w:szCs w:val="20"/>
                <w:lang w:val="kk-KZ"/>
              </w:rPr>
              <w:t>жиынтық бағалау</w:t>
            </w:r>
          </w:p>
          <w:p>
            <w:pPr>
              <w:jc w:val="center"/>
              <w:rPr>
                <w:bCs/>
                <w:sz w:val="20"/>
                <w:szCs w:val="20"/>
                <w:lang w:val="kk-KZ"/>
              </w:rPr>
            </w:pPr>
          </w:p>
        </w:tc>
        <w:tc>
          <w:tcPr>
            <w:tcW w:w="1951" w:type="dxa"/>
            <w:tcBorders>
              <w:left w:val="single" w:color="000000" w:sz="4" w:space="0"/>
              <w:right w:val="single" w:color="000000" w:sz="4" w:space="0"/>
            </w:tcBorders>
            <w:shd w:val="clear" w:color="auto" w:fill="auto"/>
          </w:tcPr>
          <w:p>
            <w:pPr>
              <w:jc w:val="center"/>
              <w:rPr>
                <w:bCs/>
                <w:sz w:val="20"/>
                <w:szCs w:val="20"/>
                <w:u w:val="single"/>
                <w:lang w:val="kk-KZ"/>
              </w:rPr>
            </w:pPr>
            <w:r>
              <w:rPr>
                <w:bCs/>
                <w:sz w:val="20"/>
                <w:szCs w:val="20"/>
                <w:lang w:val="kk-KZ"/>
              </w:rPr>
              <w:t xml:space="preserve">% мәндегі баллдар </w:t>
            </w:r>
          </w:p>
          <w:p>
            <w:pPr>
              <w:jc w:val="center"/>
              <w:rPr>
                <w:bCs/>
                <w:sz w:val="20"/>
                <w:szCs w:val="20"/>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1079" w:type="dxa"/>
            <w:tcBorders>
              <w:left w:val="single" w:color="000000" w:sz="4" w:space="0"/>
              <w:right w:val="single" w:color="000000" w:sz="4" w:space="0"/>
            </w:tcBorders>
          </w:tcPr>
          <w:p>
            <w:pPr>
              <w:jc w:val="center"/>
              <w:rPr>
                <w:bCs/>
                <w:sz w:val="20"/>
                <w:szCs w:val="20"/>
              </w:rPr>
            </w:pPr>
            <w:r>
              <w:rPr>
                <w:sz w:val="20"/>
                <w:szCs w:val="16"/>
                <w:lang w:val="en-US"/>
              </w:rPr>
              <w:t>B-</w:t>
            </w:r>
          </w:p>
        </w:tc>
        <w:tc>
          <w:tcPr>
            <w:tcW w:w="0" w:type="auto"/>
            <w:tcBorders>
              <w:left w:val="single" w:color="000000" w:sz="4" w:space="0"/>
              <w:right w:val="single" w:color="000000" w:sz="4" w:space="0"/>
            </w:tcBorders>
          </w:tcPr>
          <w:p>
            <w:pPr>
              <w:jc w:val="center"/>
              <w:rPr>
                <w:bCs/>
                <w:sz w:val="20"/>
                <w:szCs w:val="20"/>
              </w:rPr>
            </w:pPr>
            <w:r>
              <w:rPr>
                <w:bCs/>
                <w:sz w:val="20"/>
                <w:szCs w:val="20"/>
              </w:rPr>
              <w:t>2,67</w:t>
            </w:r>
          </w:p>
        </w:tc>
        <w:tc>
          <w:tcPr>
            <w:tcW w:w="0" w:type="auto"/>
            <w:tcBorders>
              <w:left w:val="single" w:color="000000" w:sz="4" w:space="0"/>
              <w:right w:val="single" w:color="000000" w:sz="4" w:space="0"/>
            </w:tcBorders>
          </w:tcPr>
          <w:p>
            <w:pPr>
              <w:jc w:val="center"/>
              <w:rPr>
                <w:bCs/>
                <w:sz w:val="20"/>
                <w:szCs w:val="20"/>
              </w:rPr>
            </w:pPr>
            <w:r>
              <w:rPr>
                <w:bCs/>
                <w:sz w:val="20"/>
                <w:szCs w:val="20"/>
              </w:rPr>
              <w:t>75-79</w:t>
            </w:r>
          </w:p>
        </w:tc>
        <w:tc>
          <w:tcPr>
            <w:tcW w:w="0" w:type="auto"/>
            <w:vMerge w:val="continue"/>
          </w:tcPr>
          <w:p>
            <w:pPr>
              <w:jc w:val="center"/>
              <w:rPr>
                <w:bCs/>
                <w:sz w:val="20"/>
                <w:szCs w:val="20"/>
              </w:rPr>
            </w:pPr>
          </w:p>
        </w:tc>
        <w:tc>
          <w:tcPr>
            <w:tcW w:w="0" w:type="auto"/>
            <w:tcBorders>
              <w:left w:val="single" w:color="000000" w:sz="4" w:space="0"/>
              <w:right w:val="single" w:color="000000" w:sz="4" w:space="0"/>
            </w:tcBorders>
          </w:tcPr>
          <w:p>
            <w:pPr>
              <w:jc w:val="center"/>
              <w:rPr>
                <w:bCs/>
                <w:sz w:val="20"/>
                <w:szCs w:val="20"/>
              </w:rPr>
            </w:pPr>
            <w:r>
              <w:rPr>
                <w:bCs/>
                <w:sz w:val="20"/>
                <w:szCs w:val="20"/>
              </w:rPr>
              <w:t>Дәрістердегі белсенділік</w:t>
            </w:r>
          </w:p>
        </w:tc>
        <w:tc>
          <w:tcPr>
            <w:tcW w:w="1951" w:type="dxa"/>
            <w:tcBorders>
              <w:left w:val="single" w:color="000000" w:sz="4" w:space="0"/>
              <w:right w:val="single" w:color="000000" w:sz="4" w:space="0"/>
            </w:tcBorders>
          </w:tcPr>
          <w:p>
            <w:pPr>
              <w:jc w:val="center"/>
              <w:rPr>
                <w:bCs/>
                <w:sz w:val="20"/>
                <w:szCs w:val="20"/>
                <w:lang w:val="kk-KZ"/>
              </w:rPr>
            </w:pPr>
            <w:r>
              <w:rPr>
                <w:bCs/>
                <w:sz w:val="20"/>
                <w:szCs w:val="20"/>
                <w:lang w:val="kk-KZ"/>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1079" w:type="dxa"/>
            <w:tcBorders>
              <w:left w:val="single" w:color="000000" w:sz="4" w:space="0"/>
              <w:right w:val="single" w:color="000000" w:sz="4" w:space="0"/>
            </w:tcBorders>
          </w:tcPr>
          <w:p>
            <w:pPr>
              <w:jc w:val="center"/>
              <w:rPr>
                <w:bCs/>
                <w:sz w:val="20"/>
                <w:szCs w:val="20"/>
              </w:rPr>
            </w:pPr>
            <w:r>
              <w:rPr>
                <w:sz w:val="20"/>
                <w:szCs w:val="16"/>
                <w:lang w:val="en-US"/>
              </w:rPr>
              <w:t>C+</w:t>
            </w:r>
          </w:p>
        </w:tc>
        <w:tc>
          <w:tcPr>
            <w:tcW w:w="0" w:type="auto"/>
            <w:tcBorders>
              <w:left w:val="single" w:color="000000" w:sz="4" w:space="0"/>
              <w:right w:val="single" w:color="000000" w:sz="4" w:space="0"/>
            </w:tcBorders>
          </w:tcPr>
          <w:p>
            <w:pPr>
              <w:jc w:val="center"/>
              <w:rPr>
                <w:bCs/>
                <w:sz w:val="20"/>
                <w:szCs w:val="20"/>
              </w:rPr>
            </w:pPr>
            <w:r>
              <w:rPr>
                <w:bCs/>
                <w:sz w:val="20"/>
                <w:szCs w:val="20"/>
              </w:rPr>
              <w:t>2,33</w:t>
            </w:r>
          </w:p>
        </w:tc>
        <w:tc>
          <w:tcPr>
            <w:tcW w:w="0" w:type="auto"/>
            <w:tcBorders>
              <w:left w:val="single" w:color="000000" w:sz="4" w:space="0"/>
              <w:right w:val="single" w:color="000000" w:sz="4" w:space="0"/>
            </w:tcBorders>
          </w:tcPr>
          <w:p>
            <w:pPr>
              <w:jc w:val="center"/>
              <w:rPr>
                <w:bCs/>
                <w:sz w:val="20"/>
                <w:szCs w:val="20"/>
              </w:rPr>
            </w:pPr>
            <w:r>
              <w:rPr>
                <w:bCs/>
                <w:sz w:val="20"/>
                <w:szCs w:val="20"/>
              </w:rPr>
              <w:t>70-74</w:t>
            </w:r>
          </w:p>
        </w:tc>
        <w:tc>
          <w:tcPr>
            <w:tcW w:w="0" w:type="auto"/>
            <w:vMerge w:val="continue"/>
          </w:tcPr>
          <w:p>
            <w:pPr>
              <w:jc w:val="center"/>
              <w:rPr>
                <w:bCs/>
                <w:sz w:val="20"/>
                <w:szCs w:val="20"/>
              </w:rPr>
            </w:pPr>
          </w:p>
        </w:tc>
        <w:tc>
          <w:tcPr>
            <w:tcW w:w="0" w:type="auto"/>
            <w:tcBorders>
              <w:left w:val="single" w:color="000000" w:sz="4" w:space="0"/>
              <w:right w:val="single" w:color="000000" w:sz="4" w:space="0"/>
            </w:tcBorders>
          </w:tcPr>
          <w:p>
            <w:pPr>
              <w:jc w:val="center"/>
              <w:rPr>
                <w:bCs/>
                <w:sz w:val="20"/>
                <w:szCs w:val="20"/>
                <w:lang w:val="kk-KZ"/>
              </w:rPr>
            </w:pPr>
            <w:r>
              <w:rPr>
                <w:bCs/>
                <w:sz w:val="20"/>
                <w:szCs w:val="20"/>
              </w:rPr>
              <w:t>Практикалық сабақтарда жұмыс істеу</w:t>
            </w:r>
            <w:r>
              <w:rPr>
                <w:bCs/>
                <w:sz w:val="20"/>
                <w:szCs w:val="20"/>
                <w:lang w:val="kk-KZ"/>
              </w:rPr>
              <w:t>і</w:t>
            </w:r>
          </w:p>
        </w:tc>
        <w:tc>
          <w:tcPr>
            <w:tcW w:w="1951" w:type="dxa"/>
            <w:tcBorders>
              <w:left w:val="single" w:color="000000" w:sz="4" w:space="0"/>
              <w:right w:val="single" w:color="000000" w:sz="4" w:space="0"/>
            </w:tcBorders>
          </w:tcPr>
          <w:p>
            <w:pPr>
              <w:jc w:val="center"/>
              <w:rPr>
                <w:bCs/>
                <w:sz w:val="20"/>
                <w:szCs w:val="20"/>
                <w:lang w:val="kk-KZ"/>
              </w:rPr>
            </w:pPr>
            <w:r>
              <w:rPr>
                <w:bCs/>
                <w:sz w:val="20"/>
                <w:szCs w:val="20"/>
                <w:lang w:val="kk-KZ"/>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1079" w:type="dxa"/>
            <w:tcBorders>
              <w:left w:val="single" w:color="000000" w:sz="4" w:space="0"/>
              <w:right w:val="single" w:color="000000" w:sz="4" w:space="0"/>
            </w:tcBorders>
          </w:tcPr>
          <w:p>
            <w:pPr>
              <w:jc w:val="center"/>
              <w:rPr>
                <w:bCs/>
                <w:sz w:val="20"/>
                <w:szCs w:val="20"/>
              </w:rPr>
            </w:pPr>
            <w:r>
              <w:rPr>
                <w:sz w:val="20"/>
                <w:szCs w:val="16"/>
                <w:lang w:val="en-US"/>
              </w:rPr>
              <w:t>C</w:t>
            </w:r>
          </w:p>
        </w:tc>
        <w:tc>
          <w:tcPr>
            <w:tcW w:w="0" w:type="auto"/>
            <w:tcBorders>
              <w:left w:val="single" w:color="000000" w:sz="4" w:space="0"/>
              <w:right w:val="single" w:color="000000" w:sz="4" w:space="0"/>
            </w:tcBorders>
          </w:tcPr>
          <w:p>
            <w:pPr>
              <w:jc w:val="center"/>
              <w:rPr>
                <w:bCs/>
                <w:sz w:val="20"/>
                <w:szCs w:val="20"/>
              </w:rPr>
            </w:pPr>
            <w:r>
              <w:rPr>
                <w:bCs/>
                <w:sz w:val="20"/>
                <w:szCs w:val="20"/>
              </w:rPr>
              <w:t>2,0</w:t>
            </w:r>
          </w:p>
        </w:tc>
        <w:tc>
          <w:tcPr>
            <w:tcW w:w="0" w:type="auto"/>
            <w:tcBorders>
              <w:left w:val="single" w:color="000000" w:sz="4" w:space="0"/>
              <w:bottom w:val="single" w:color="auto" w:sz="4" w:space="0"/>
              <w:right w:val="single" w:color="000000" w:sz="4" w:space="0"/>
            </w:tcBorders>
          </w:tcPr>
          <w:p>
            <w:pPr>
              <w:jc w:val="center"/>
              <w:rPr>
                <w:bCs/>
                <w:sz w:val="20"/>
                <w:szCs w:val="20"/>
              </w:rPr>
            </w:pPr>
            <w:r>
              <w:rPr>
                <w:bCs/>
                <w:sz w:val="20"/>
                <w:szCs w:val="20"/>
              </w:rPr>
              <w:t>65-69</w:t>
            </w:r>
          </w:p>
        </w:tc>
        <w:tc>
          <w:tcPr>
            <w:tcW w:w="0" w:type="auto"/>
            <w:vMerge w:val="restart"/>
            <w:tcBorders>
              <w:left w:val="single" w:color="000000" w:sz="4" w:space="0"/>
              <w:right w:val="single" w:color="000000" w:sz="4" w:space="0"/>
            </w:tcBorders>
          </w:tcPr>
          <w:p>
            <w:pPr>
              <w:jc w:val="center"/>
              <w:rPr>
                <w:bCs/>
                <w:sz w:val="20"/>
                <w:szCs w:val="20"/>
                <w:lang w:val="kk-KZ"/>
              </w:rPr>
            </w:pPr>
            <w:r>
              <w:rPr>
                <w:bCs/>
                <w:sz w:val="20"/>
                <w:szCs w:val="20"/>
                <w:lang w:val="kk-KZ"/>
              </w:rPr>
              <w:t xml:space="preserve">Қанағаттанарлық </w:t>
            </w:r>
          </w:p>
        </w:tc>
        <w:tc>
          <w:tcPr>
            <w:tcW w:w="0" w:type="auto"/>
            <w:tcBorders>
              <w:left w:val="single" w:color="000000" w:sz="4" w:space="0"/>
              <w:right w:val="single" w:color="000000" w:sz="4" w:space="0"/>
            </w:tcBorders>
          </w:tcPr>
          <w:p>
            <w:pPr>
              <w:jc w:val="center"/>
              <w:rPr>
                <w:bCs/>
                <w:sz w:val="20"/>
                <w:szCs w:val="20"/>
              </w:rPr>
            </w:pPr>
            <w:r>
              <w:rPr>
                <w:bCs/>
                <w:sz w:val="20"/>
                <w:szCs w:val="20"/>
                <w:lang w:val="kk-KZ"/>
              </w:rPr>
              <w:t>Өзіндік жұмысы</w:t>
            </w:r>
            <w:r>
              <w:rPr>
                <w:bCs/>
                <w:sz w:val="20"/>
                <w:szCs w:val="20"/>
              </w:rPr>
              <w:t xml:space="preserve">                                      </w:t>
            </w:r>
          </w:p>
        </w:tc>
        <w:tc>
          <w:tcPr>
            <w:tcW w:w="1951" w:type="dxa"/>
            <w:tcBorders>
              <w:left w:val="single" w:color="000000" w:sz="4" w:space="0"/>
              <w:right w:val="single" w:color="000000" w:sz="4" w:space="0"/>
            </w:tcBorders>
          </w:tcPr>
          <w:p>
            <w:pPr>
              <w:jc w:val="center"/>
              <w:rPr>
                <w:bCs/>
                <w:sz w:val="20"/>
                <w:szCs w:val="20"/>
                <w:lang w:val="kk-KZ"/>
              </w:rPr>
            </w:pPr>
            <w:r>
              <w:rPr>
                <w:bCs/>
                <w:sz w:val="20"/>
                <w:szCs w:val="20"/>
                <w:lang w:val="kk-KZ"/>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1079" w:type="dxa"/>
            <w:tcBorders>
              <w:left w:val="single" w:color="000000" w:sz="4" w:space="0"/>
              <w:right w:val="single" w:color="000000" w:sz="4" w:space="0"/>
            </w:tcBorders>
          </w:tcPr>
          <w:p>
            <w:pPr>
              <w:jc w:val="center"/>
              <w:rPr>
                <w:bCs/>
                <w:sz w:val="20"/>
                <w:szCs w:val="20"/>
              </w:rPr>
            </w:pPr>
            <w:r>
              <w:rPr>
                <w:sz w:val="20"/>
                <w:szCs w:val="16"/>
                <w:lang w:val="en-US"/>
              </w:rPr>
              <w:t>C-</w:t>
            </w:r>
          </w:p>
        </w:tc>
        <w:tc>
          <w:tcPr>
            <w:tcW w:w="0" w:type="auto"/>
            <w:tcBorders>
              <w:left w:val="single" w:color="000000" w:sz="4" w:space="0"/>
              <w:right w:val="single" w:color="000000" w:sz="4" w:space="0"/>
            </w:tcBorders>
          </w:tcPr>
          <w:p>
            <w:pPr>
              <w:jc w:val="center"/>
              <w:rPr>
                <w:bCs/>
                <w:sz w:val="20"/>
                <w:szCs w:val="20"/>
              </w:rPr>
            </w:pPr>
            <w:r>
              <w:rPr>
                <w:bCs/>
                <w:sz w:val="20"/>
                <w:szCs w:val="20"/>
              </w:rPr>
              <w:t>1,67</w:t>
            </w:r>
          </w:p>
        </w:tc>
        <w:tc>
          <w:tcPr>
            <w:tcW w:w="0" w:type="auto"/>
            <w:tcBorders>
              <w:top w:val="single" w:color="auto" w:sz="4" w:space="0"/>
              <w:left w:val="single" w:color="000000" w:sz="4" w:space="0"/>
              <w:right w:val="single" w:color="000000" w:sz="4" w:space="0"/>
            </w:tcBorders>
          </w:tcPr>
          <w:p>
            <w:pPr>
              <w:jc w:val="center"/>
              <w:rPr>
                <w:bCs/>
                <w:sz w:val="20"/>
                <w:szCs w:val="20"/>
              </w:rPr>
            </w:pPr>
            <w:r>
              <w:rPr>
                <w:bCs/>
                <w:sz w:val="20"/>
                <w:szCs w:val="20"/>
              </w:rPr>
              <w:t>60-64</w:t>
            </w:r>
          </w:p>
        </w:tc>
        <w:tc>
          <w:tcPr>
            <w:tcW w:w="0" w:type="auto"/>
            <w:vMerge w:val="continue"/>
            <w:tcBorders>
              <w:left w:val="single" w:color="000000" w:sz="4" w:space="0"/>
              <w:right w:val="single" w:color="000000" w:sz="4" w:space="0"/>
            </w:tcBorders>
          </w:tcPr>
          <w:p>
            <w:pPr>
              <w:jc w:val="center"/>
              <w:rPr>
                <w:bCs/>
                <w:sz w:val="20"/>
                <w:szCs w:val="20"/>
              </w:rPr>
            </w:pPr>
          </w:p>
        </w:tc>
        <w:tc>
          <w:tcPr>
            <w:tcW w:w="0" w:type="auto"/>
            <w:tcBorders>
              <w:left w:val="single" w:color="000000" w:sz="4" w:space="0"/>
              <w:bottom w:val="single" w:color="auto" w:sz="4" w:space="0"/>
              <w:right w:val="single" w:color="000000" w:sz="4" w:space="0"/>
            </w:tcBorders>
          </w:tcPr>
          <w:p>
            <w:pPr>
              <w:jc w:val="center"/>
              <w:rPr>
                <w:bCs/>
                <w:sz w:val="20"/>
                <w:szCs w:val="20"/>
                <w:lang w:val="kk-KZ"/>
              </w:rPr>
            </w:pPr>
            <w:r>
              <w:rPr>
                <w:sz w:val="20"/>
                <w:szCs w:val="16"/>
              </w:rPr>
              <w:t>Жобалық және шығармашылық қызмет</w:t>
            </w:r>
            <w:r>
              <w:rPr>
                <w:sz w:val="20"/>
                <w:szCs w:val="16"/>
                <w:lang w:val="kk-KZ"/>
              </w:rPr>
              <w:t>і</w:t>
            </w:r>
          </w:p>
        </w:tc>
        <w:tc>
          <w:tcPr>
            <w:tcW w:w="1951" w:type="dxa"/>
            <w:tcBorders>
              <w:left w:val="single" w:color="000000" w:sz="4" w:space="0"/>
              <w:bottom w:val="single" w:color="auto" w:sz="4" w:space="0"/>
              <w:right w:val="single" w:color="000000" w:sz="4" w:space="0"/>
            </w:tcBorders>
          </w:tcPr>
          <w:p>
            <w:pPr>
              <w:jc w:val="center"/>
              <w:rPr>
                <w:bCs/>
                <w:sz w:val="20"/>
                <w:szCs w:val="20"/>
                <w:lang w:val="kk-KZ"/>
              </w:rPr>
            </w:pPr>
            <w:r>
              <w:rPr>
                <w:bCs/>
                <w:sz w:val="20"/>
                <w:szCs w:val="20"/>
                <w:lang w:val="kk-KZ"/>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79" w:type="dxa"/>
            <w:tcBorders>
              <w:left w:val="single" w:color="000000" w:sz="4" w:space="0"/>
              <w:bottom w:val="single" w:color="auto" w:sz="4" w:space="0"/>
              <w:right w:val="single" w:color="000000" w:sz="4" w:space="0"/>
            </w:tcBorders>
          </w:tcPr>
          <w:p>
            <w:pPr>
              <w:jc w:val="center"/>
              <w:rPr>
                <w:bCs/>
                <w:sz w:val="20"/>
                <w:szCs w:val="20"/>
              </w:rPr>
            </w:pPr>
            <w:r>
              <w:rPr>
                <w:sz w:val="20"/>
                <w:szCs w:val="16"/>
                <w:lang w:val="en-US"/>
              </w:rPr>
              <w:t>D+</w:t>
            </w:r>
          </w:p>
        </w:tc>
        <w:tc>
          <w:tcPr>
            <w:tcW w:w="0" w:type="auto"/>
            <w:tcBorders>
              <w:left w:val="single" w:color="000000" w:sz="4" w:space="0"/>
              <w:bottom w:val="single" w:color="auto" w:sz="4" w:space="0"/>
              <w:right w:val="single" w:color="000000" w:sz="4" w:space="0"/>
            </w:tcBorders>
          </w:tcPr>
          <w:p>
            <w:pPr>
              <w:jc w:val="center"/>
              <w:rPr>
                <w:bCs/>
                <w:sz w:val="20"/>
                <w:szCs w:val="20"/>
              </w:rPr>
            </w:pPr>
            <w:r>
              <w:rPr>
                <w:bCs/>
                <w:sz w:val="20"/>
                <w:szCs w:val="20"/>
              </w:rPr>
              <w:t>1,33</w:t>
            </w:r>
          </w:p>
        </w:tc>
        <w:tc>
          <w:tcPr>
            <w:tcW w:w="0" w:type="auto"/>
            <w:tcBorders>
              <w:left w:val="single" w:color="000000" w:sz="4" w:space="0"/>
              <w:bottom w:val="single" w:color="auto" w:sz="4" w:space="0"/>
              <w:right w:val="single" w:color="000000" w:sz="4" w:space="0"/>
            </w:tcBorders>
          </w:tcPr>
          <w:p>
            <w:pPr>
              <w:jc w:val="center"/>
              <w:rPr>
                <w:bCs/>
                <w:sz w:val="20"/>
                <w:szCs w:val="20"/>
              </w:rPr>
            </w:pPr>
            <w:r>
              <w:rPr>
                <w:bCs/>
                <w:sz w:val="20"/>
                <w:szCs w:val="20"/>
              </w:rPr>
              <w:t>55-59</w:t>
            </w:r>
          </w:p>
        </w:tc>
        <w:tc>
          <w:tcPr>
            <w:tcW w:w="0" w:type="auto"/>
            <w:vMerge w:val="continue"/>
            <w:tcBorders>
              <w:left w:val="single" w:color="000000" w:sz="4" w:space="0"/>
              <w:right w:val="single" w:color="000000" w:sz="4" w:space="0"/>
            </w:tcBorders>
          </w:tcPr>
          <w:p>
            <w:pPr>
              <w:jc w:val="center"/>
              <w:rPr>
                <w:bCs/>
                <w:sz w:val="20"/>
                <w:szCs w:val="20"/>
                <w:lang w:val="kk-KZ"/>
              </w:rPr>
            </w:pPr>
          </w:p>
        </w:tc>
        <w:tc>
          <w:tcPr>
            <w:tcW w:w="0" w:type="auto"/>
            <w:vMerge w:val="restart"/>
            <w:tcBorders>
              <w:top w:val="single" w:color="auto" w:sz="4" w:space="0"/>
              <w:left w:val="single" w:color="000000" w:sz="4" w:space="0"/>
              <w:right w:val="single" w:color="auto" w:sz="4" w:space="0"/>
            </w:tcBorders>
          </w:tcPr>
          <w:p>
            <w:pPr>
              <w:jc w:val="center"/>
              <w:rPr>
                <w:bCs/>
                <w:sz w:val="20"/>
                <w:szCs w:val="20"/>
              </w:rPr>
            </w:pPr>
            <w:r>
              <w:rPr>
                <w:bCs/>
                <w:sz w:val="20"/>
                <w:szCs w:val="20"/>
              </w:rPr>
              <w:t xml:space="preserve">            </w:t>
            </w:r>
            <w:r>
              <w:rPr>
                <w:bCs/>
                <w:sz w:val="20"/>
                <w:szCs w:val="20"/>
                <w:lang w:val="kk-KZ"/>
              </w:rPr>
              <w:br w:type="textWrapping"/>
            </w: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1951" w:type="dxa"/>
            <w:vMerge w:val="restart"/>
            <w:tcBorders>
              <w:top w:val="single" w:color="auto" w:sz="4" w:space="0"/>
              <w:left w:val="single" w:color="auto" w:sz="4" w:space="0"/>
              <w:right w:val="single" w:color="auto" w:sz="4" w:space="0"/>
            </w:tcBorders>
          </w:tcPr>
          <w:p>
            <w:pPr>
              <w:jc w:val="center"/>
              <w:rPr>
                <w:bCs/>
                <w:sz w:val="20"/>
                <w:szCs w:val="20"/>
              </w:rPr>
            </w:pPr>
            <w:r>
              <w:rPr>
                <w:bCs/>
                <w:sz w:val="20"/>
                <w:szCs w:val="20"/>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079" w:type="dxa"/>
            <w:tcBorders>
              <w:top w:val="single" w:color="auto" w:sz="4" w:space="0"/>
              <w:left w:val="single" w:color="auto" w:sz="4" w:space="0"/>
              <w:right w:val="single" w:color="auto" w:sz="4" w:space="0"/>
            </w:tcBorders>
          </w:tcPr>
          <w:p>
            <w:pPr>
              <w:jc w:val="center"/>
              <w:rPr>
                <w:bCs/>
                <w:sz w:val="20"/>
                <w:szCs w:val="20"/>
              </w:rPr>
            </w:pPr>
            <w:r>
              <w:rPr>
                <w:sz w:val="20"/>
                <w:szCs w:val="16"/>
              </w:rPr>
              <w:t>D</w:t>
            </w:r>
          </w:p>
        </w:tc>
        <w:tc>
          <w:tcPr>
            <w:tcW w:w="0" w:type="auto"/>
            <w:tcBorders>
              <w:top w:val="single" w:color="auto" w:sz="4" w:space="0"/>
              <w:left w:val="single" w:color="auto" w:sz="4" w:space="0"/>
              <w:right w:val="single" w:color="auto" w:sz="4" w:space="0"/>
            </w:tcBorders>
          </w:tcPr>
          <w:p>
            <w:pPr>
              <w:jc w:val="center"/>
              <w:rPr>
                <w:bCs/>
                <w:sz w:val="20"/>
                <w:szCs w:val="20"/>
              </w:rPr>
            </w:pPr>
            <w:r>
              <w:rPr>
                <w:bCs/>
                <w:sz w:val="20"/>
                <w:szCs w:val="20"/>
              </w:rPr>
              <w:t>1,0</w:t>
            </w:r>
          </w:p>
        </w:tc>
        <w:tc>
          <w:tcPr>
            <w:tcW w:w="0" w:type="auto"/>
            <w:tcBorders>
              <w:top w:val="single" w:color="auto" w:sz="4" w:space="0"/>
              <w:left w:val="single" w:color="auto" w:sz="4" w:space="0"/>
              <w:right w:val="single" w:color="000000" w:sz="4" w:space="0"/>
            </w:tcBorders>
          </w:tcPr>
          <w:p>
            <w:pPr>
              <w:jc w:val="center"/>
              <w:rPr>
                <w:bCs/>
                <w:sz w:val="20"/>
                <w:szCs w:val="20"/>
              </w:rPr>
            </w:pPr>
            <w:r>
              <w:rPr>
                <w:bCs/>
                <w:sz w:val="20"/>
                <w:szCs w:val="20"/>
              </w:rPr>
              <w:t>50-54</w:t>
            </w:r>
          </w:p>
        </w:tc>
        <w:tc>
          <w:tcPr>
            <w:tcW w:w="0" w:type="auto"/>
            <w:vMerge w:val="continue"/>
            <w:tcBorders>
              <w:left w:val="single" w:color="000000" w:sz="4" w:space="0"/>
              <w:right w:val="single" w:color="000000" w:sz="4" w:space="0"/>
            </w:tcBorders>
          </w:tcPr>
          <w:p>
            <w:pPr>
              <w:jc w:val="center"/>
              <w:rPr>
                <w:bCs/>
                <w:sz w:val="20"/>
                <w:szCs w:val="20"/>
              </w:rPr>
            </w:pPr>
          </w:p>
        </w:tc>
        <w:tc>
          <w:tcPr>
            <w:tcW w:w="0" w:type="auto"/>
            <w:vMerge w:val="continue"/>
            <w:tcBorders>
              <w:left w:val="single" w:color="000000" w:sz="4" w:space="0"/>
              <w:bottom w:val="single" w:color="auto" w:sz="4" w:space="0"/>
              <w:right w:val="single" w:color="auto" w:sz="4" w:space="0"/>
            </w:tcBorders>
          </w:tcPr>
          <w:p>
            <w:pPr>
              <w:jc w:val="center"/>
              <w:rPr>
                <w:bCs/>
                <w:sz w:val="20"/>
                <w:szCs w:val="20"/>
              </w:rPr>
            </w:pPr>
          </w:p>
        </w:tc>
        <w:tc>
          <w:tcPr>
            <w:tcW w:w="1951" w:type="dxa"/>
            <w:vMerge w:val="continue"/>
            <w:tcBorders>
              <w:left w:val="single" w:color="auto" w:sz="4" w:space="0"/>
              <w:bottom w:val="single" w:color="auto" w:sz="4" w:space="0"/>
              <w:right w:val="single" w:color="auto" w:sz="4" w:space="0"/>
            </w:tcBorders>
          </w:tcPr>
          <w:p>
            <w:pPr>
              <w:jc w:val="center"/>
              <w:rPr>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1079" w:type="dxa"/>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16"/>
              </w:rPr>
            </w:pPr>
            <w:r>
              <w:rPr>
                <w:color w:val="000000"/>
                <w:sz w:val="20"/>
                <w:szCs w:val="16"/>
              </w:rPr>
              <w:t>FX</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color w:val="000000"/>
                <w:sz w:val="20"/>
                <w:szCs w:val="16"/>
              </w:rPr>
              <w:t>0,5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color w:val="000000"/>
                <w:sz w:val="20"/>
                <w:szCs w:val="16"/>
              </w:rPr>
              <w:t>25-49</w:t>
            </w:r>
          </w:p>
        </w:tc>
        <w:tc>
          <w:tcPr>
            <w:tcW w:w="0" w:type="auto"/>
            <w:tcBorders>
              <w:right w:val="single" w:color="000000" w:sz="4" w:space="0"/>
            </w:tcBorders>
          </w:tcPr>
          <w:p>
            <w:pPr>
              <w:jc w:val="center"/>
              <w:rPr>
                <w:bCs/>
                <w:sz w:val="20"/>
                <w:szCs w:val="20"/>
              </w:rPr>
            </w:pPr>
            <w:r>
              <w:rPr>
                <w:bCs/>
                <w:sz w:val="20"/>
                <w:szCs w:val="20"/>
                <w:lang w:val="kk-KZ"/>
              </w:rPr>
              <w:t>Қанағаттанарлықсыз</w:t>
            </w:r>
          </w:p>
        </w:tc>
        <w:tc>
          <w:tcPr>
            <w:tcW w:w="0" w:type="auto"/>
            <w:tcBorders>
              <w:top w:val="single" w:color="auto" w:sz="4" w:space="0"/>
              <w:left w:val="single" w:color="000000" w:sz="4" w:space="0"/>
              <w:right w:val="single" w:color="auto" w:sz="4" w:space="0"/>
            </w:tcBorders>
          </w:tcPr>
          <w:p>
            <w:pPr>
              <w:jc w:val="center"/>
              <w:rPr>
                <w:bCs/>
                <w:sz w:val="20"/>
                <w:szCs w:val="20"/>
              </w:rPr>
            </w:pPr>
            <w:r>
              <w:rPr>
                <w:sz w:val="20"/>
                <w:szCs w:val="20"/>
                <w:lang w:val="kk-KZ"/>
              </w:rPr>
              <w:t>ЖИЫНТЫҒЫ</w:t>
            </w:r>
            <w:r>
              <w:rPr>
                <w:sz w:val="20"/>
                <w:szCs w:val="20"/>
              </w:rPr>
              <w:t xml:space="preserve">       </w:t>
            </w:r>
          </w:p>
        </w:tc>
        <w:tc>
          <w:tcPr>
            <w:tcW w:w="1951" w:type="dxa"/>
            <w:tcBorders>
              <w:top w:val="single" w:color="auto" w:sz="4" w:space="0"/>
              <w:left w:val="single" w:color="auto" w:sz="4" w:space="0"/>
              <w:right w:val="single" w:color="auto" w:sz="4" w:space="0"/>
            </w:tcBorders>
          </w:tcPr>
          <w:p>
            <w:pPr>
              <w:jc w:val="center"/>
              <w:rPr>
                <w:bCs/>
                <w:sz w:val="20"/>
                <w:szCs w:val="20"/>
                <w:lang w:val="kk-KZ"/>
              </w:rPr>
            </w:pPr>
            <w:r>
              <w:rPr>
                <w:bCs/>
                <w:sz w:val="20"/>
                <w:szCs w:val="20"/>
                <w:lang w:val="kk-KZ"/>
              </w:rPr>
              <w:t>100</w:t>
            </w:r>
          </w:p>
        </w:tc>
      </w:tr>
    </w:tbl>
    <w:p>
      <w:pPr>
        <w:tabs>
          <w:tab w:val="left" w:pos="1276"/>
        </w:tabs>
        <w:rPr>
          <w:b/>
          <w:sz w:val="20"/>
          <w:szCs w:val="20"/>
          <w:lang w:val="kk-KZ"/>
        </w:rPr>
      </w:pPr>
    </w:p>
    <w:tbl>
      <w:tblPr>
        <w:tblStyle w:val="11"/>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tc>
          <w:tcPr>
            <w:tcW w:w="1135" w:type="dxa"/>
            <w:shd w:val="clear" w:color="auto" w:fill="auto"/>
          </w:tcPr>
          <w:p>
            <w:pPr>
              <w:tabs>
                <w:tab w:val="left" w:pos="1276"/>
              </w:tabs>
              <w:jc w:val="center"/>
              <w:rPr>
                <w:b/>
                <w:sz w:val="20"/>
                <w:szCs w:val="20"/>
                <w:lang w:val="kk-KZ"/>
              </w:rPr>
            </w:pPr>
            <w:r>
              <w:rPr>
                <w:b/>
                <w:sz w:val="20"/>
                <w:szCs w:val="20"/>
                <w:lang w:val="kk-KZ"/>
              </w:rPr>
              <w:t>Аптасы</w:t>
            </w:r>
          </w:p>
        </w:tc>
        <w:tc>
          <w:tcPr>
            <w:tcW w:w="7787" w:type="dxa"/>
            <w:shd w:val="clear" w:color="auto" w:fill="auto"/>
          </w:tcPr>
          <w:p>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pPr>
              <w:tabs>
                <w:tab w:val="left" w:pos="1276"/>
              </w:tabs>
              <w:rPr>
                <w:b/>
                <w:sz w:val="20"/>
                <w:szCs w:val="20"/>
                <w:lang w:val="kk-KZ"/>
              </w:rPr>
            </w:pPr>
            <w:r>
              <w:rPr>
                <w:b/>
                <w:sz w:val="20"/>
                <w:szCs w:val="20"/>
                <w:lang w:val="kk-KZ"/>
              </w:rPr>
              <w:t>Сағат саны</w:t>
            </w:r>
          </w:p>
        </w:tc>
        <w:tc>
          <w:tcPr>
            <w:tcW w:w="727" w:type="dxa"/>
            <w:shd w:val="clear" w:color="auto" w:fill="auto"/>
          </w:tcPr>
          <w:p>
            <w:pPr>
              <w:tabs>
                <w:tab w:val="left" w:pos="1276"/>
              </w:tabs>
              <w:ind w:left="-68" w:firstLine="26"/>
              <w:rPr>
                <w:b/>
                <w:sz w:val="20"/>
                <w:szCs w:val="20"/>
              </w:rPr>
            </w:pPr>
            <w:r>
              <w:rPr>
                <w:b/>
                <w:sz w:val="20"/>
                <w:szCs w:val="20"/>
              </w:rPr>
              <w:t>Макс.</w:t>
            </w:r>
          </w:p>
          <w:p>
            <w:pPr>
              <w:tabs>
                <w:tab w:val="left" w:pos="1276"/>
              </w:tabs>
              <w:rPr>
                <w:b/>
                <w:sz w:val="20"/>
                <w:szCs w:val="20"/>
                <w:lang w:val="kk-KZ"/>
              </w:rPr>
            </w:pPr>
            <w:r>
              <w:rPr>
                <w:b/>
                <w:sz w:val="20"/>
                <w:szCs w:val="20"/>
                <w:lang w:val="kk-KZ"/>
              </w:rPr>
              <w:t>б</w:t>
            </w:r>
            <w:r>
              <w:rPr>
                <w:b/>
                <w:sz w:val="20"/>
                <w:szCs w:val="20"/>
              </w:rPr>
              <w:t>алл</w:t>
            </w:r>
          </w:p>
        </w:tc>
      </w:tr>
      <w:tr>
        <w:tc>
          <w:tcPr>
            <w:tcW w:w="10509" w:type="dxa"/>
            <w:gridSpan w:val="4"/>
            <w:shd w:val="clear" w:color="auto" w:fill="auto"/>
          </w:tcPr>
          <w:p>
            <w:pPr>
              <w:tabs>
                <w:tab w:val="left" w:pos="1276"/>
              </w:tabs>
              <w:jc w:val="center"/>
              <w:rPr>
                <w:color w:val="FF0000"/>
                <w:sz w:val="20"/>
                <w:szCs w:val="20"/>
                <w:lang w:val="kk-KZ"/>
              </w:rPr>
            </w:pPr>
            <w:r>
              <w:rPr>
                <w:sz w:val="20"/>
                <w:szCs w:val="20"/>
              </w:rPr>
              <w:t xml:space="preserve">Модуль 1 </w:t>
            </w:r>
            <w:r>
              <w:rPr>
                <w:sz w:val="20"/>
                <w:szCs w:val="20"/>
                <w:lang w:val="kk-KZ"/>
              </w:rPr>
              <w:t xml:space="preserve"> </w:t>
            </w:r>
            <w:r>
              <w:rPr>
                <w:color w:val="000000"/>
                <w:sz w:val="20"/>
                <w:szCs w:val="20"/>
                <w:lang w:val="kk-KZ"/>
              </w:rPr>
              <w:t>Хронобиология, нейрофизиология және иммунология негіздері (1-7 апта)</w:t>
            </w:r>
          </w:p>
        </w:tc>
      </w:tr>
      <w:tr>
        <w:tc>
          <w:tcPr>
            <w:tcW w:w="1135" w:type="dxa"/>
            <w:vMerge w:val="restart"/>
            <w:shd w:val="clear" w:color="auto" w:fill="auto"/>
          </w:tcPr>
          <w:p>
            <w:pPr>
              <w:tabs>
                <w:tab w:val="left" w:pos="1276"/>
              </w:tabs>
              <w:jc w:val="center"/>
              <w:rPr>
                <w:sz w:val="20"/>
                <w:szCs w:val="20"/>
              </w:rPr>
            </w:pPr>
            <w:r>
              <w:rPr>
                <w:sz w:val="20"/>
                <w:szCs w:val="20"/>
              </w:rPr>
              <w:t>1</w:t>
            </w:r>
          </w:p>
        </w:tc>
        <w:tc>
          <w:tcPr>
            <w:tcW w:w="7787" w:type="dxa"/>
            <w:shd w:val="clear" w:color="auto" w:fill="auto"/>
          </w:tcPr>
          <w:p>
            <w:pPr>
              <w:tabs>
                <w:tab w:val="left" w:pos="1276"/>
              </w:tabs>
              <w:rPr>
                <w:sz w:val="20"/>
                <w:szCs w:val="20"/>
              </w:rPr>
            </w:pPr>
            <w:r>
              <w:rPr>
                <w:sz w:val="20"/>
                <w:szCs w:val="20"/>
              </w:rPr>
              <w:t>Д</w:t>
            </w:r>
            <w:r>
              <w:rPr>
                <w:sz w:val="20"/>
                <w:szCs w:val="20"/>
                <w:lang w:val="kk-KZ"/>
              </w:rPr>
              <w:t xml:space="preserve"> </w:t>
            </w:r>
            <w:r>
              <w:rPr>
                <w:sz w:val="20"/>
                <w:szCs w:val="20"/>
              </w:rPr>
              <w:t>1. Хронобиология пәніне кіріспе, мақсаты және міндеттері. Хронобиологияның тарихы.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b/>
                <w:sz w:val="20"/>
                <w:szCs w:val="20"/>
              </w:rPr>
            </w:pP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tabs>
                <w:tab w:val="left" w:pos="1276"/>
              </w:tabs>
              <w:rPr>
                <w:sz w:val="20"/>
                <w:szCs w:val="20"/>
                <w:lang w:val="kk-KZ"/>
              </w:rPr>
            </w:pPr>
            <w:r>
              <w:rPr>
                <w:sz w:val="20"/>
                <w:szCs w:val="20"/>
              </w:rPr>
              <w:t xml:space="preserve">СС 1. </w:t>
            </w:r>
            <w:r>
              <w:rPr>
                <w:rFonts w:eastAsia="+mn-ea"/>
                <w:color w:val="000000"/>
                <w:kern w:val="24"/>
                <w:position w:val="1"/>
                <w:sz w:val="20"/>
                <w:szCs w:val="20"/>
                <w:lang w:val="kk-KZ"/>
              </w:rPr>
              <w:t xml:space="preserve">Биологиялық ритмдер жайлы түсінік. </w:t>
            </w:r>
            <w:r>
              <w:rPr>
                <w:color w:val="000000"/>
                <w:kern w:val="24"/>
                <w:position w:val="1"/>
                <w:sz w:val="20"/>
                <w:szCs w:val="20"/>
                <w:lang w:val="kk-KZ"/>
              </w:rPr>
              <w:t>Биологиялық  ритмдерді қалыптастырушы факторлар.</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tabs>
                <w:tab w:val="left" w:pos="1276"/>
              </w:tabs>
              <w:ind w:left="27"/>
              <w:jc w:val="both"/>
              <w:rPr>
                <w:sz w:val="20"/>
                <w:szCs w:val="20"/>
              </w:rPr>
            </w:pPr>
            <w:r>
              <w:rPr>
                <w:sz w:val="20"/>
                <w:szCs w:val="20"/>
                <w:lang w:val="kk-KZ"/>
              </w:rPr>
              <w:t>ЗС</w:t>
            </w:r>
            <w:r>
              <w:rPr>
                <w:sz w:val="20"/>
                <w:szCs w:val="20"/>
              </w:rPr>
              <w:t xml:space="preserve"> 1. Қауіпсіздік техникасымен танысу. СИ системасын игеру.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restart"/>
            <w:shd w:val="clear" w:color="auto" w:fill="auto"/>
          </w:tcPr>
          <w:p>
            <w:pPr>
              <w:tabs>
                <w:tab w:val="left" w:pos="1276"/>
              </w:tabs>
              <w:jc w:val="center"/>
              <w:rPr>
                <w:sz w:val="20"/>
                <w:szCs w:val="20"/>
              </w:rPr>
            </w:pPr>
            <w:r>
              <w:rPr>
                <w:sz w:val="20"/>
                <w:szCs w:val="20"/>
              </w:rPr>
              <w:t>2</w:t>
            </w:r>
          </w:p>
        </w:tc>
        <w:tc>
          <w:tcPr>
            <w:tcW w:w="7787" w:type="dxa"/>
            <w:shd w:val="clear" w:color="auto" w:fill="auto"/>
          </w:tcPr>
          <w:p>
            <w:pPr>
              <w:tabs>
                <w:tab w:val="left" w:pos="1276"/>
              </w:tabs>
              <w:rPr>
                <w:sz w:val="20"/>
                <w:szCs w:val="20"/>
                <w:lang w:val="kk-KZ"/>
              </w:rPr>
            </w:pPr>
            <w:r>
              <w:rPr>
                <w:sz w:val="20"/>
                <w:szCs w:val="20"/>
              </w:rPr>
              <w:t>Д</w:t>
            </w:r>
            <w:r>
              <w:rPr>
                <w:sz w:val="20"/>
                <w:szCs w:val="20"/>
                <w:lang w:val="kk-KZ"/>
              </w:rPr>
              <w:t xml:space="preserve"> </w:t>
            </w:r>
            <w:r>
              <w:rPr>
                <w:sz w:val="20"/>
                <w:szCs w:val="20"/>
              </w:rPr>
              <w:t>2.</w:t>
            </w:r>
            <w:r>
              <w:rPr>
                <w:sz w:val="20"/>
                <w:szCs w:val="20"/>
                <w:lang w:val="kk-KZ"/>
              </w:rPr>
              <w:t xml:space="preserve">   Биологиялық ырғақтың түрлері. Биологиялық ырғақтардың классификациясы.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pStyle w:val="2"/>
              <w:spacing w:before="0" w:after="0"/>
              <w:outlineLvl w:val="0"/>
              <w:rPr>
                <w:b w:val="0"/>
                <w:sz w:val="20"/>
                <w:szCs w:val="20"/>
                <w:lang w:val="kk-KZ"/>
              </w:rPr>
            </w:pPr>
            <w:r>
              <w:rPr>
                <w:b w:val="0"/>
                <w:sz w:val="20"/>
                <w:szCs w:val="20"/>
                <w:lang w:val="kk-KZ"/>
              </w:rPr>
              <w:t>СС 2.</w:t>
            </w:r>
            <w:r>
              <w:rPr>
                <w:b w:val="0"/>
                <w:color w:val="FF0000"/>
                <w:sz w:val="20"/>
                <w:szCs w:val="20"/>
                <w:lang w:val="kk-KZ"/>
              </w:rPr>
              <w:t xml:space="preserve">  </w:t>
            </w:r>
            <w:r>
              <w:rPr>
                <w:b w:val="0"/>
                <w:sz w:val="20"/>
                <w:szCs w:val="20"/>
                <w:lang w:val="kk-KZ"/>
              </w:rPr>
              <w:t xml:space="preserve">Биологиялық ырғақтың түрлері. Биологиялық ырғақтардың классификациясы. </w:t>
            </w:r>
            <w:r>
              <w:rPr>
                <w:b w:val="0"/>
                <w:bCs/>
                <w:sz w:val="20"/>
                <w:szCs w:val="20"/>
                <w:lang w:val="kk-KZ"/>
              </w:rPr>
              <w:t xml:space="preserve"> </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pStyle w:val="2"/>
              <w:spacing w:before="0" w:after="0"/>
              <w:outlineLvl w:val="0"/>
              <w:rPr>
                <w:b w:val="0"/>
                <w:sz w:val="20"/>
                <w:szCs w:val="20"/>
                <w:lang w:val="kk-KZ"/>
              </w:rPr>
            </w:pPr>
            <w:r>
              <w:rPr>
                <w:b w:val="0"/>
                <w:sz w:val="20"/>
                <w:szCs w:val="20"/>
                <w:lang w:val="kk-KZ"/>
              </w:rPr>
              <w:t>ЗС 2. Биологиялық жасты анықтауға арналған жаттығулар</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restart"/>
            <w:shd w:val="clear" w:color="auto" w:fill="auto"/>
          </w:tcPr>
          <w:p>
            <w:pPr>
              <w:tabs>
                <w:tab w:val="left" w:pos="1276"/>
              </w:tabs>
              <w:jc w:val="center"/>
              <w:rPr>
                <w:sz w:val="20"/>
                <w:szCs w:val="20"/>
                <w:lang w:val="kk-KZ"/>
              </w:rPr>
            </w:pPr>
            <w:r>
              <w:rPr>
                <w:sz w:val="20"/>
                <w:szCs w:val="20"/>
                <w:lang w:val="kk-KZ"/>
              </w:rPr>
              <w:t>3</w:t>
            </w:r>
          </w:p>
        </w:tc>
        <w:tc>
          <w:tcPr>
            <w:tcW w:w="7787" w:type="dxa"/>
            <w:shd w:val="clear" w:color="auto" w:fill="auto"/>
          </w:tcPr>
          <w:p>
            <w:pPr>
              <w:tabs>
                <w:tab w:val="left" w:pos="1276"/>
              </w:tabs>
              <w:rPr>
                <w:sz w:val="20"/>
                <w:szCs w:val="20"/>
                <w:lang w:val="kk-KZ"/>
              </w:rPr>
            </w:pPr>
            <w:r>
              <w:rPr>
                <w:sz w:val="20"/>
                <w:szCs w:val="20"/>
                <w:lang w:val="kk-KZ"/>
              </w:rPr>
              <w:t>Д 3.   Биологиялық ырғақтарды сипаттайтын негізгі параметрлер.</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jc w:val="both"/>
              <w:rPr>
                <w:sz w:val="20"/>
                <w:szCs w:val="20"/>
                <w:lang w:val="kk-KZ"/>
              </w:rPr>
            </w:pPr>
            <w:r>
              <w:rPr>
                <w:sz w:val="20"/>
                <w:szCs w:val="20"/>
                <w:lang w:val="kk-KZ"/>
              </w:rPr>
              <w:t xml:space="preserve">СС 3. </w:t>
            </w:r>
            <w:r>
              <w:rPr>
                <w:rFonts w:eastAsia="+mn-ea"/>
                <w:bCs/>
                <w:color w:val="000000"/>
                <w:kern w:val="24"/>
                <w:sz w:val="20"/>
                <w:szCs w:val="20"/>
                <w:lang w:val="kk-KZ"/>
              </w:rPr>
              <w:t xml:space="preserve">Биологиялық сағат және оның маңызы. </w:t>
            </w:r>
            <w:r>
              <w:rPr>
                <w:bCs/>
                <w:color w:val="000000"/>
                <w:kern w:val="24"/>
                <w:sz w:val="20"/>
                <w:szCs w:val="20"/>
                <w:lang w:val="kk-KZ"/>
              </w:rPr>
              <w:t>Жұмысқа қабілеттілігі бойынша адамдар типтері.  Биологиялық ритмдердің параметрлері.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ind w:firstLine="27"/>
              <w:jc w:val="both"/>
              <w:rPr>
                <w:sz w:val="20"/>
                <w:szCs w:val="20"/>
                <w:lang w:val="kk-KZ"/>
              </w:rPr>
            </w:pPr>
            <w:r>
              <w:rPr>
                <w:sz w:val="20"/>
                <w:szCs w:val="20"/>
                <w:lang w:val="kk-KZ"/>
              </w:rPr>
              <w:t>ЗС 3. Адамның пульс ырғағына сыртқы факторлардың әсерін зерттеу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restart"/>
            <w:shd w:val="clear" w:color="auto" w:fill="auto"/>
          </w:tcPr>
          <w:p>
            <w:pPr>
              <w:tabs>
                <w:tab w:val="left" w:pos="1276"/>
              </w:tabs>
              <w:jc w:val="center"/>
              <w:rPr>
                <w:sz w:val="20"/>
                <w:szCs w:val="20"/>
                <w:lang w:val="kk-KZ"/>
              </w:rPr>
            </w:pPr>
            <w:r>
              <w:rPr>
                <w:sz w:val="20"/>
                <w:szCs w:val="20"/>
                <w:lang w:val="kk-KZ"/>
              </w:rPr>
              <w:t>4</w:t>
            </w:r>
          </w:p>
        </w:tc>
        <w:tc>
          <w:tcPr>
            <w:tcW w:w="7787" w:type="dxa"/>
            <w:shd w:val="clear" w:color="auto" w:fill="auto"/>
          </w:tcPr>
          <w:p>
            <w:pPr>
              <w:tabs>
                <w:tab w:val="left" w:pos="1276"/>
              </w:tabs>
              <w:rPr>
                <w:sz w:val="20"/>
                <w:szCs w:val="20"/>
                <w:lang w:val="kk-KZ"/>
              </w:rPr>
            </w:pPr>
            <w:r>
              <w:rPr>
                <w:sz w:val="20"/>
                <w:szCs w:val="20"/>
                <w:lang w:val="kk-KZ"/>
              </w:rPr>
              <w:t>Д 4.   Биологиялық ырғақтылықтың физиологиялық механизмі.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tabs>
                <w:tab w:val="left" w:pos="1276"/>
              </w:tabs>
              <w:rPr>
                <w:sz w:val="20"/>
                <w:szCs w:val="20"/>
                <w:lang w:val="kk-KZ"/>
              </w:rPr>
            </w:pPr>
            <w:r>
              <w:rPr>
                <w:sz w:val="20"/>
                <w:szCs w:val="20"/>
                <w:lang w:val="kk-KZ"/>
              </w:rPr>
              <w:t>СС 4.</w:t>
            </w:r>
            <w:r>
              <w:rPr>
                <w:color w:val="FF0000"/>
                <w:sz w:val="20"/>
                <w:szCs w:val="20"/>
                <w:lang w:val="kk-KZ"/>
              </w:rPr>
              <w:t xml:space="preserve">  </w:t>
            </w:r>
            <w:r>
              <w:rPr>
                <w:bCs/>
                <w:sz w:val="20"/>
                <w:szCs w:val="20"/>
                <w:lang w:val="kk-KZ"/>
              </w:rPr>
              <w:t>Физиологиялық ырғақтар.</w:t>
            </w:r>
            <w:r>
              <w:rPr>
                <w:bCs/>
                <w:sz w:val="20"/>
                <w:szCs w:val="20"/>
                <w:lang w:val="es-PR"/>
              </w:rPr>
              <w:t xml:space="preserve"> </w:t>
            </w:r>
            <w:r>
              <w:rPr>
                <w:bCs/>
                <w:sz w:val="20"/>
                <w:szCs w:val="20"/>
                <w:lang w:val="kk-KZ"/>
              </w:rPr>
              <w:t>Ұйқы мен сергектік.</w:t>
            </w:r>
            <w:r>
              <w:rPr>
                <w:bCs/>
                <w:sz w:val="20"/>
                <w:szCs w:val="20"/>
                <w:lang w:val="es-PR"/>
              </w:rPr>
              <w:t xml:space="preserve"> </w:t>
            </w:r>
            <w:r>
              <w:rPr>
                <w:bCs/>
                <w:sz w:val="20"/>
                <w:szCs w:val="20"/>
                <w:lang w:val="kk-KZ"/>
              </w:rPr>
              <w:t xml:space="preserve"> Циркадианды ритмдердің реттелуі.</w:t>
            </w:r>
            <w:r>
              <w:rPr>
                <w:bCs/>
                <w:sz w:val="20"/>
                <w:szCs w:val="20"/>
                <w:lang w:val="es-PR"/>
              </w:rPr>
              <w:t xml:space="preserve"> </w:t>
            </w:r>
            <w:r>
              <w:rPr>
                <w:bCs/>
                <w:sz w:val="20"/>
                <w:szCs w:val="20"/>
                <w:lang w:val="kk-KZ"/>
              </w:rPr>
              <w:t xml:space="preserve"> Адамның биологиялық ырғағы.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tabs>
                <w:tab w:val="left" w:pos="1276"/>
              </w:tabs>
              <w:rPr>
                <w:sz w:val="20"/>
                <w:szCs w:val="20"/>
                <w:lang w:val="kk-KZ"/>
              </w:rPr>
            </w:pPr>
            <w:r>
              <w:rPr>
                <w:sz w:val="20"/>
                <w:szCs w:val="20"/>
                <w:lang w:val="kk-KZ"/>
              </w:rPr>
              <w:t>ЗС 4. Адамның тыныс алу функциясының ырғағына сыртқы факторлардың әсерін зерттеу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tabs>
                <w:tab w:val="left" w:pos="1276"/>
              </w:tabs>
              <w:rPr>
                <w:sz w:val="20"/>
                <w:szCs w:val="20"/>
                <w:lang w:val="kk-KZ"/>
              </w:rPr>
            </w:pPr>
            <w:r>
              <w:rPr>
                <w:sz w:val="20"/>
                <w:szCs w:val="20"/>
                <w:lang w:val="kk-KZ"/>
              </w:rPr>
              <w:t>БӨЖ 1 Тақырып: Хронобиологияның даму тарихы және жиілікке тәуелді биоырғақтар.</w:t>
            </w:r>
          </w:p>
        </w:tc>
        <w:tc>
          <w:tcPr>
            <w:tcW w:w="860" w:type="dxa"/>
            <w:shd w:val="clear" w:color="auto" w:fill="auto"/>
          </w:tcPr>
          <w:p>
            <w:pPr>
              <w:tabs>
                <w:tab w:val="left" w:pos="1276"/>
              </w:tabs>
              <w:jc w:val="center"/>
              <w:rPr>
                <w:sz w:val="20"/>
                <w:szCs w:val="20"/>
                <w:lang w:val="kk-KZ"/>
              </w:rPr>
            </w:pPr>
          </w:p>
        </w:tc>
        <w:tc>
          <w:tcPr>
            <w:tcW w:w="727" w:type="dxa"/>
            <w:shd w:val="clear" w:color="auto" w:fill="auto"/>
          </w:tcPr>
          <w:p>
            <w:pPr>
              <w:tabs>
                <w:tab w:val="left" w:pos="1276"/>
              </w:tabs>
              <w:jc w:val="center"/>
              <w:rPr>
                <w:sz w:val="20"/>
                <w:szCs w:val="20"/>
                <w:lang w:val="en-US"/>
              </w:rPr>
            </w:pPr>
            <w:r>
              <w:rPr>
                <w:sz w:val="20"/>
                <w:szCs w:val="20"/>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restart"/>
            <w:shd w:val="clear" w:color="auto" w:fill="auto"/>
          </w:tcPr>
          <w:p>
            <w:pPr>
              <w:tabs>
                <w:tab w:val="left" w:pos="1276"/>
              </w:tabs>
              <w:jc w:val="center"/>
              <w:rPr>
                <w:sz w:val="20"/>
                <w:szCs w:val="20"/>
                <w:lang w:val="kk-KZ"/>
              </w:rPr>
            </w:pPr>
            <w:r>
              <w:rPr>
                <w:sz w:val="20"/>
                <w:szCs w:val="20"/>
                <w:lang w:val="kk-KZ"/>
              </w:rPr>
              <w:t>5</w:t>
            </w:r>
          </w:p>
        </w:tc>
        <w:tc>
          <w:tcPr>
            <w:tcW w:w="7787" w:type="dxa"/>
            <w:shd w:val="clear" w:color="auto" w:fill="auto"/>
          </w:tcPr>
          <w:p>
            <w:pPr>
              <w:tabs>
                <w:tab w:val="left" w:pos="1276"/>
              </w:tabs>
              <w:rPr>
                <w:sz w:val="20"/>
                <w:szCs w:val="20"/>
                <w:lang w:val="kk-KZ"/>
              </w:rPr>
            </w:pPr>
            <w:r>
              <w:rPr>
                <w:sz w:val="20"/>
                <w:szCs w:val="20"/>
                <w:lang w:val="kk-KZ"/>
              </w:rPr>
              <w:t>Д 5. Жасқа байланысты биологиялық ырғақтың өзгерісі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tabs>
                <w:tab w:val="left" w:pos="1276"/>
              </w:tabs>
              <w:rPr>
                <w:sz w:val="20"/>
                <w:szCs w:val="20"/>
                <w:lang w:val="kk-KZ"/>
              </w:rPr>
            </w:pPr>
            <w:r>
              <w:rPr>
                <w:sz w:val="20"/>
                <w:szCs w:val="20"/>
                <w:lang w:val="kk-KZ"/>
              </w:rPr>
              <w:t>СС</w:t>
            </w:r>
            <w:r>
              <w:rPr>
                <w:sz w:val="20"/>
                <w:szCs w:val="20"/>
              </w:rPr>
              <w:t xml:space="preserve"> </w:t>
            </w:r>
            <w:r>
              <w:rPr>
                <w:sz w:val="20"/>
                <w:szCs w:val="20"/>
                <w:lang w:val="kk-KZ"/>
              </w:rPr>
              <w:t>5</w:t>
            </w:r>
            <w:r>
              <w:rPr>
                <w:sz w:val="20"/>
                <w:szCs w:val="20"/>
              </w:rPr>
              <w:t xml:space="preserve">. </w:t>
            </w:r>
            <w:r>
              <w:rPr>
                <w:rFonts w:eastAsia="+mn-ea"/>
                <w:bCs/>
                <w:color w:val="000000"/>
                <w:kern w:val="24"/>
                <w:sz w:val="20"/>
                <w:szCs w:val="20"/>
                <w:lang w:val="kk-KZ"/>
              </w:rPr>
              <w:t>Биологиялық ырғақтар мен қартаю.</w:t>
            </w:r>
            <w:r>
              <w:rPr>
                <w:rFonts w:eastAsia="+mn-ea"/>
                <w:bCs/>
                <w:i/>
                <w:iCs/>
                <w:color w:val="000000"/>
                <w:kern w:val="24"/>
                <w:sz w:val="20"/>
                <w:szCs w:val="20"/>
                <w:lang w:val="kk-KZ"/>
              </w:rPr>
              <w:t xml:space="preserve"> </w:t>
            </w:r>
            <w:r>
              <w:rPr>
                <w:rFonts w:eastAsia="+mn-ea"/>
                <w:bCs/>
                <w:iCs/>
                <w:color w:val="000000"/>
                <w:kern w:val="24"/>
                <w:sz w:val="20"/>
                <w:szCs w:val="20"/>
                <w:lang w:val="kk-KZ"/>
              </w:rPr>
              <w:t>Биоритмдерді үйлесімдеу.</w:t>
            </w:r>
            <w:r>
              <w:rPr>
                <w:rFonts w:eastAsia="+mn-ea"/>
                <w:i/>
                <w:iCs/>
                <w:color w:val="000000"/>
                <w:kern w:val="24"/>
                <w:sz w:val="20"/>
                <w:szCs w:val="20"/>
                <w:lang w:val="kk-KZ"/>
              </w:rPr>
              <w:t xml:space="preserve"> </w:t>
            </w:r>
            <w:r>
              <w:rPr>
                <w:rFonts w:eastAsia="+mn-ea"/>
                <w:iCs/>
                <w:color w:val="000000"/>
                <w:kern w:val="24"/>
                <w:sz w:val="20"/>
                <w:szCs w:val="20"/>
                <w:lang w:val="kk-KZ"/>
              </w:rPr>
              <w:t xml:space="preserve">Жасқа сай биоритмология. </w:t>
            </w:r>
            <w:r>
              <w:rPr>
                <w:sz w:val="20"/>
                <w:szCs w:val="20"/>
                <w:lang w:val="kk-KZ"/>
              </w:rPr>
              <w:t>Жеке адамның эмоционалдық, интеллектулдық, физикалық фазаларын есептеп үйреніп анықтап түсіндіру.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tabs>
                <w:tab w:val="left" w:pos="1276"/>
              </w:tabs>
              <w:rPr>
                <w:sz w:val="20"/>
                <w:szCs w:val="20"/>
                <w:lang w:val="kk-KZ"/>
              </w:rPr>
            </w:pPr>
            <w:r>
              <w:rPr>
                <w:sz w:val="20"/>
                <w:szCs w:val="20"/>
                <w:lang w:val="kk-KZ"/>
              </w:rPr>
              <w:t>ЗС</w:t>
            </w:r>
            <w:r>
              <w:rPr>
                <w:sz w:val="20"/>
                <w:szCs w:val="20"/>
              </w:rPr>
              <w:t xml:space="preserve"> 5.</w:t>
            </w:r>
            <w:r>
              <w:rPr>
                <w:sz w:val="20"/>
                <w:szCs w:val="20"/>
                <w:lang w:val="kk-KZ"/>
              </w:rPr>
              <w:t xml:space="preserve"> Адамның қан қысымына сыртқы факторлардың әсерін зерттеу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restart"/>
            <w:shd w:val="clear" w:color="auto" w:fill="auto"/>
          </w:tcPr>
          <w:p>
            <w:pPr>
              <w:tabs>
                <w:tab w:val="left" w:pos="1276"/>
              </w:tabs>
              <w:jc w:val="center"/>
              <w:rPr>
                <w:sz w:val="20"/>
                <w:szCs w:val="20"/>
                <w:lang w:val="kk-KZ"/>
              </w:rPr>
            </w:pPr>
            <w:r>
              <w:rPr>
                <w:sz w:val="20"/>
                <w:szCs w:val="20"/>
                <w:lang w:val="kk-KZ"/>
              </w:rPr>
              <w:t>6</w:t>
            </w:r>
          </w:p>
        </w:tc>
        <w:tc>
          <w:tcPr>
            <w:tcW w:w="7787" w:type="dxa"/>
            <w:shd w:val="clear" w:color="auto" w:fill="auto"/>
          </w:tcPr>
          <w:p>
            <w:pPr>
              <w:tabs>
                <w:tab w:val="left" w:pos="1276"/>
              </w:tabs>
              <w:rPr>
                <w:sz w:val="20"/>
                <w:szCs w:val="20"/>
                <w:lang w:val="kk-KZ"/>
              </w:rPr>
            </w:pPr>
            <w:r>
              <w:rPr>
                <w:sz w:val="20"/>
                <w:szCs w:val="20"/>
                <w:lang w:val="kk-KZ"/>
              </w:rPr>
              <w:t>Д 6</w:t>
            </w:r>
            <w:r>
              <w:rPr>
                <w:sz w:val="20"/>
                <w:szCs w:val="20"/>
              </w:rPr>
              <w:t xml:space="preserve">. </w:t>
            </w:r>
            <w:r>
              <w:rPr>
                <w:color w:val="000000"/>
                <w:sz w:val="20"/>
                <w:szCs w:val="20"/>
              </w:rPr>
              <w:t xml:space="preserve">Кіріспе. </w:t>
            </w:r>
            <w:r>
              <w:rPr>
                <w:color w:val="000000"/>
                <w:sz w:val="20"/>
                <w:szCs w:val="20"/>
                <w:lang w:val="kk-KZ"/>
              </w:rPr>
              <w:t>Нейрофизиологияның даму тарихы.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b/>
                <w:sz w:val="20"/>
                <w:szCs w:val="20"/>
              </w:rPr>
            </w:pP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tabs>
                <w:tab w:val="left" w:pos="1276"/>
              </w:tabs>
              <w:ind w:left="27"/>
              <w:jc w:val="both"/>
              <w:rPr>
                <w:color w:val="000000"/>
                <w:sz w:val="20"/>
                <w:szCs w:val="20"/>
                <w:lang w:val="kk-KZ"/>
              </w:rPr>
            </w:pPr>
            <w:r>
              <w:rPr>
                <w:sz w:val="20"/>
                <w:szCs w:val="20"/>
              </w:rPr>
              <w:t xml:space="preserve">СС 6. </w:t>
            </w:r>
            <w:r>
              <w:rPr>
                <w:color w:val="000000"/>
                <w:sz w:val="20"/>
                <w:szCs w:val="20"/>
              </w:rPr>
              <w:t xml:space="preserve">Кіріспе. </w:t>
            </w:r>
            <w:r>
              <w:rPr>
                <w:color w:val="000000"/>
                <w:sz w:val="20"/>
                <w:szCs w:val="20"/>
                <w:lang w:val="kk-KZ"/>
              </w:rPr>
              <w:t>Нейрофизиологияның даму тарихы.</w:t>
            </w:r>
          </w:p>
          <w:p>
            <w:pPr>
              <w:tabs>
                <w:tab w:val="left" w:pos="1276"/>
              </w:tabs>
              <w:ind w:left="27"/>
              <w:jc w:val="both"/>
              <w:rPr>
                <w:sz w:val="20"/>
                <w:szCs w:val="20"/>
                <w:lang w:val="kk-KZ"/>
              </w:rPr>
            </w:pPr>
            <w:r>
              <w:rPr>
                <w:sz w:val="20"/>
                <w:szCs w:val="20"/>
                <w:lang w:val="kk-KZ"/>
              </w:rPr>
              <w:t>1.Греция, Мысыр және басқа мемлекеттердің тарихының даму процеске салу ролі.</w:t>
            </w:r>
          </w:p>
          <w:p>
            <w:pPr>
              <w:tabs>
                <w:tab w:val="left" w:pos="1276"/>
              </w:tabs>
              <w:ind w:left="27"/>
              <w:jc w:val="both"/>
              <w:rPr>
                <w:sz w:val="20"/>
                <w:szCs w:val="20"/>
                <w:lang w:val="kk-KZ"/>
              </w:rPr>
            </w:pPr>
            <w:r>
              <w:rPr>
                <w:sz w:val="20"/>
                <w:szCs w:val="20"/>
                <w:lang w:val="kk-KZ"/>
              </w:rPr>
              <w:t>2.</w:t>
            </w:r>
            <w:r>
              <w:rPr>
                <w:color w:val="000000"/>
                <w:sz w:val="20"/>
                <w:szCs w:val="20"/>
                <w:lang w:val="kk-KZ"/>
              </w:rPr>
              <w:t xml:space="preserve"> Нейрофизиологияның к</w:t>
            </w:r>
            <w:r>
              <w:rPr>
                <w:sz w:val="20"/>
                <w:szCs w:val="20"/>
                <w:lang w:val="kk-KZ"/>
              </w:rPr>
              <w:t>әзіргі даму тарихы.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tabs>
                <w:tab w:val="left" w:pos="1276"/>
              </w:tabs>
              <w:ind w:left="27"/>
              <w:jc w:val="both"/>
              <w:rPr>
                <w:sz w:val="20"/>
                <w:szCs w:val="20"/>
              </w:rPr>
            </w:pPr>
            <w:r>
              <w:rPr>
                <w:sz w:val="20"/>
                <w:szCs w:val="20"/>
                <w:lang w:val="kk-KZ"/>
              </w:rPr>
              <w:t>ЗС 6. Рефлекторлық доғаны талдау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restart"/>
            <w:shd w:val="clear" w:color="auto" w:fill="auto"/>
          </w:tcPr>
          <w:p>
            <w:pPr>
              <w:tabs>
                <w:tab w:val="left" w:pos="1276"/>
              </w:tabs>
              <w:jc w:val="center"/>
              <w:rPr>
                <w:sz w:val="20"/>
                <w:szCs w:val="20"/>
                <w:lang w:val="kk-KZ"/>
              </w:rPr>
            </w:pPr>
            <w:r>
              <w:rPr>
                <w:sz w:val="20"/>
                <w:szCs w:val="20"/>
                <w:lang w:val="kk-KZ"/>
              </w:rPr>
              <w:t>7</w:t>
            </w:r>
          </w:p>
        </w:tc>
        <w:tc>
          <w:tcPr>
            <w:tcW w:w="7787" w:type="dxa"/>
            <w:shd w:val="clear" w:color="auto" w:fill="auto"/>
          </w:tcPr>
          <w:p>
            <w:pPr>
              <w:tabs>
                <w:tab w:val="left" w:pos="1276"/>
              </w:tabs>
              <w:rPr>
                <w:sz w:val="20"/>
                <w:szCs w:val="20"/>
                <w:lang w:val="kk-KZ"/>
              </w:rPr>
            </w:pPr>
            <w:r>
              <w:rPr>
                <w:sz w:val="20"/>
                <w:szCs w:val="20"/>
                <w:lang w:val="kk-KZ"/>
              </w:rPr>
              <w:t xml:space="preserve">Д 7. </w:t>
            </w:r>
            <w:r>
              <w:rPr>
                <w:color w:val="000000"/>
                <w:sz w:val="20"/>
                <w:szCs w:val="20"/>
                <w:lang w:val="kk-KZ"/>
              </w:rPr>
              <w:t>Нейрон, жалпы физиологиялық сипаттамасы (құрылысы, түрлері, қосымша клеткалар), әрекет потенциалы.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pStyle w:val="2"/>
              <w:spacing w:before="0" w:after="0"/>
              <w:ind w:left="27"/>
              <w:outlineLvl w:val="0"/>
              <w:rPr>
                <w:b w:val="0"/>
                <w:color w:val="000000"/>
                <w:sz w:val="20"/>
                <w:szCs w:val="20"/>
                <w:lang w:val="kk-KZ"/>
              </w:rPr>
            </w:pPr>
            <w:r>
              <w:rPr>
                <w:b w:val="0"/>
                <w:sz w:val="20"/>
                <w:szCs w:val="20"/>
                <w:lang w:val="kk-KZ"/>
              </w:rPr>
              <w:t>СС 7.</w:t>
            </w:r>
            <w:r>
              <w:rPr>
                <w:b w:val="0"/>
                <w:color w:val="FF0000"/>
                <w:sz w:val="20"/>
                <w:szCs w:val="20"/>
                <w:lang w:val="kk-KZ"/>
              </w:rPr>
              <w:t xml:space="preserve">  </w:t>
            </w:r>
            <w:r>
              <w:rPr>
                <w:b w:val="0"/>
                <w:color w:val="000000"/>
                <w:sz w:val="20"/>
                <w:szCs w:val="20"/>
                <w:lang w:val="kk-KZ"/>
              </w:rPr>
              <w:t>Нейрон, жалпы физиологиялық сипаттамасы, әрекет потенциалы.</w:t>
            </w:r>
          </w:p>
          <w:p>
            <w:pPr>
              <w:pStyle w:val="2"/>
              <w:numPr>
                <w:ilvl w:val="0"/>
                <w:numId w:val="2"/>
              </w:numPr>
              <w:spacing w:before="0" w:after="0"/>
              <w:outlineLvl w:val="0"/>
              <w:rPr>
                <w:b w:val="0"/>
                <w:color w:val="000000"/>
                <w:sz w:val="20"/>
                <w:szCs w:val="20"/>
                <w:lang w:val="kk-KZ"/>
              </w:rPr>
            </w:pPr>
            <w:r>
              <w:rPr>
                <w:b w:val="0"/>
                <w:color w:val="000000"/>
                <w:sz w:val="20"/>
                <w:szCs w:val="20"/>
                <w:lang w:val="kk-KZ"/>
              </w:rPr>
              <w:t>Нейрон, жалпы физиологиялық сипаттамасы (құрылысы, түрлері, қосымша клеткалар).</w:t>
            </w:r>
          </w:p>
          <w:p>
            <w:pPr>
              <w:tabs>
                <w:tab w:val="left" w:pos="1276"/>
              </w:tabs>
              <w:rPr>
                <w:sz w:val="20"/>
                <w:szCs w:val="20"/>
                <w:lang w:val="kk-KZ"/>
              </w:rPr>
            </w:pPr>
            <w:r>
              <w:rPr>
                <w:color w:val="000000"/>
                <w:sz w:val="20"/>
                <w:szCs w:val="20"/>
                <w:lang w:val="kk-KZ"/>
              </w:rPr>
              <w:t>Қызметтері, әрекет потенциалы.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pStyle w:val="2"/>
              <w:spacing w:before="0" w:after="0"/>
              <w:ind w:left="27"/>
              <w:outlineLvl w:val="0"/>
              <w:rPr>
                <w:b w:val="0"/>
                <w:sz w:val="20"/>
                <w:szCs w:val="20"/>
                <w:lang w:val="kk-KZ"/>
              </w:rPr>
            </w:pPr>
            <w:r>
              <w:rPr>
                <w:b w:val="0"/>
                <w:sz w:val="20"/>
                <w:szCs w:val="20"/>
                <w:lang w:val="kk-KZ"/>
              </w:rPr>
              <w:t xml:space="preserve">ЗС 7. </w:t>
            </w:r>
            <w:r>
              <w:rPr>
                <w:b w:val="0"/>
                <w:color w:val="000000"/>
                <w:sz w:val="20"/>
                <w:szCs w:val="20"/>
                <w:lang w:val="kk-KZ"/>
              </w:rPr>
              <w:t xml:space="preserve"> Клиникалық маңызы бар адам рефлекстерін зерттеу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rPr>
                <w:sz w:val="20"/>
                <w:szCs w:val="20"/>
                <w:lang w:val="kk-KZ"/>
              </w:rPr>
            </w:pPr>
          </w:p>
        </w:tc>
        <w:tc>
          <w:tcPr>
            <w:tcW w:w="7787" w:type="dxa"/>
            <w:shd w:val="clear" w:color="auto" w:fill="auto"/>
          </w:tcPr>
          <w:p>
            <w:pPr>
              <w:pStyle w:val="2"/>
              <w:spacing w:before="0" w:after="0"/>
              <w:ind w:left="27"/>
              <w:outlineLvl w:val="0"/>
              <w:rPr>
                <w:b w:val="0"/>
                <w:sz w:val="20"/>
                <w:szCs w:val="20"/>
                <w:lang w:val="kk-KZ"/>
              </w:rPr>
            </w:pPr>
            <w:r>
              <w:rPr>
                <w:b w:val="0"/>
                <w:sz w:val="20"/>
                <w:szCs w:val="20"/>
                <w:lang w:val="kk-KZ"/>
              </w:rPr>
              <w:t>БӨЖ 2 Тақырып:</w:t>
            </w:r>
            <w:r>
              <w:rPr>
                <w:b w:val="0"/>
                <w:color w:val="000000"/>
                <w:sz w:val="20"/>
                <w:szCs w:val="20"/>
                <w:lang w:val="kk-KZ"/>
              </w:rPr>
              <w:t xml:space="preserve"> </w:t>
            </w:r>
            <w:r>
              <w:rPr>
                <w:b w:val="0"/>
                <w:sz w:val="20"/>
                <w:szCs w:val="20"/>
                <w:lang w:val="kk-KZ"/>
              </w:rPr>
              <w:t>Биологиялық ырғақтың түрлері.</w:t>
            </w:r>
            <w:r>
              <w:rPr>
                <w:b w:val="0"/>
                <w:bCs/>
                <w:sz w:val="20"/>
                <w:szCs w:val="20"/>
                <w:lang w:val="kk-KZ"/>
              </w:rPr>
              <w:t xml:space="preserve"> Биологиялық ырғақтардың классификациясы.  </w:t>
            </w:r>
            <w:r>
              <w:rPr>
                <w:b w:val="0"/>
                <w:sz w:val="20"/>
                <w:szCs w:val="20"/>
                <w:lang w:val="kk-KZ"/>
              </w:rPr>
              <w:t>Мелотанин гармоны. Биологиялық ырғақтылықты реттеудегі мелотаниннің маңызы. Биологиялық ырғақтарды сипаттайтын негізгі параметрлер.</w:t>
            </w:r>
          </w:p>
        </w:tc>
        <w:tc>
          <w:tcPr>
            <w:tcW w:w="860" w:type="dxa"/>
            <w:shd w:val="clear" w:color="auto" w:fill="auto"/>
          </w:tcPr>
          <w:p>
            <w:pPr>
              <w:tabs>
                <w:tab w:val="left" w:pos="1276"/>
              </w:tabs>
              <w:jc w:val="center"/>
              <w:rPr>
                <w:sz w:val="20"/>
                <w:szCs w:val="20"/>
                <w:lang w:val="kk-KZ"/>
              </w:rPr>
            </w:pPr>
          </w:p>
        </w:tc>
        <w:tc>
          <w:tcPr>
            <w:tcW w:w="727" w:type="dxa"/>
            <w:shd w:val="clear" w:color="auto" w:fill="auto"/>
          </w:tcPr>
          <w:p>
            <w:pPr>
              <w:tabs>
                <w:tab w:val="left" w:pos="1276"/>
              </w:tabs>
              <w:jc w:val="center"/>
              <w:rPr>
                <w:sz w:val="20"/>
                <w:szCs w:val="20"/>
                <w:lang w:val="en-US"/>
              </w:rPr>
            </w:pPr>
            <w:r>
              <w:rPr>
                <w:sz w:val="20"/>
                <w:szCs w:val="20"/>
                <w:lang w:val="en-US"/>
              </w:rPr>
              <w:t>10</w:t>
            </w:r>
          </w:p>
        </w:tc>
      </w:tr>
      <w:tr>
        <w:tc>
          <w:tcPr>
            <w:tcW w:w="1135" w:type="dxa"/>
            <w:vMerge w:val="restart"/>
            <w:shd w:val="clear" w:color="auto" w:fill="auto"/>
          </w:tcPr>
          <w:p>
            <w:pPr>
              <w:tabs>
                <w:tab w:val="left" w:pos="1276"/>
              </w:tabs>
              <w:jc w:val="center"/>
              <w:rPr>
                <w:sz w:val="20"/>
                <w:szCs w:val="20"/>
                <w:lang w:val="kk-KZ"/>
              </w:rPr>
            </w:pPr>
            <w:r>
              <w:rPr>
                <w:sz w:val="20"/>
                <w:szCs w:val="20"/>
                <w:lang w:val="kk-KZ"/>
              </w:rPr>
              <w:t>8</w:t>
            </w:r>
          </w:p>
        </w:tc>
        <w:tc>
          <w:tcPr>
            <w:tcW w:w="7787" w:type="dxa"/>
            <w:shd w:val="clear" w:color="auto" w:fill="auto"/>
          </w:tcPr>
          <w:p>
            <w:pPr>
              <w:tabs>
                <w:tab w:val="left" w:pos="1276"/>
              </w:tabs>
              <w:rPr>
                <w:sz w:val="20"/>
                <w:szCs w:val="20"/>
                <w:lang w:val="kk-KZ"/>
              </w:rPr>
            </w:pPr>
            <w:r>
              <w:rPr>
                <w:sz w:val="20"/>
                <w:szCs w:val="20"/>
                <w:lang w:val="kk-KZ"/>
              </w:rPr>
              <w:t>Д 8.   Синапс.</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b/>
                <w:sz w:val="20"/>
                <w:szCs w:val="20"/>
              </w:rPr>
            </w:pP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pStyle w:val="2"/>
              <w:spacing w:before="0" w:after="0"/>
              <w:ind w:left="27"/>
              <w:outlineLvl w:val="0"/>
              <w:rPr>
                <w:b w:val="0"/>
                <w:color w:val="000000"/>
                <w:sz w:val="20"/>
                <w:szCs w:val="20"/>
                <w:lang w:val="kk-KZ"/>
              </w:rPr>
            </w:pPr>
            <w:r>
              <w:rPr>
                <w:b w:val="0"/>
                <w:sz w:val="20"/>
                <w:szCs w:val="20"/>
                <w:lang w:val="kk-KZ"/>
              </w:rPr>
              <w:t>СС</w:t>
            </w:r>
            <w:r>
              <w:rPr>
                <w:b w:val="0"/>
                <w:sz w:val="20"/>
                <w:szCs w:val="20"/>
              </w:rPr>
              <w:t xml:space="preserve"> </w:t>
            </w:r>
            <w:r>
              <w:rPr>
                <w:b w:val="0"/>
                <w:sz w:val="20"/>
                <w:szCs w:val="20"/>
                <w:lang w:val="kk-KZ"/>
              </w:rPr>
              <w:t>8</w:t>
            </w:r>
            <w:r>
              <w:rPr>
                <w:b w:val="0"/>
                <w:sz w:val="20"/>
                <w:szCs w:val="20"/>
              </w:rPr>
              <w:t xml:space="preserve">. </w:t>
            </w:r>
            <w:r>
              <w:rPr>
                <w:b w:val="0"/>
                <w:sz w:val="20"/>
                <w:szCs w:val="20"/>
                <w:lang w:val="kk-KZ"/>
              </w:rPr>
              <w:t>Синапс</w:t>
            </w:r>
            <w:r>
              <w:rPr>
                <w:b w:val="0"/>
                <w:color w:val="000000"/>
                <w:sz w:val="20"/>
                <w:szCs w:val="20"/>
                <w:lang w:val="kk-KZ"/>
              </w:rPr>
              <w:t xml:space="preserve">. </w:t>
            </w:r>
          </w:p>
          <w:p>
            <w:pPr>
              <w:pStyle w:val="2"/>
              <w:spacing w:before="0" w:after="0"/>
              <w:ind w:left="27"/>
              <w:outlineLvl w:val="0"/>
              <w:rPr>
                <w:b w:val="0"/>
                <w:color w:val="000000"/>
                <w:sz w:val="20"/>
                <w:szCs w:val="20"/>
                <w:lang w:val="kk-KZ"/>
              </w:rPr>
            </w:pPr>
            <w:r>
              <w:rPr>
                <w:b w:val="0"/>
                <w:color w:val="000000"/>
                <w:sz w:val="20"/>
                <w:szCs w:val="20"/>
                <w:lang w:val="kk-KZ"/>
              </w:rPr>
              <w:t xml:space="preserve">1.Синапс, жалпы физиологиялық сипаттамасы (құрылысы, түрлері). </w:t>
            </w:r>
          </w:p>
          <w:p>
            <w:pPr>
              <w:tabs>
                <w:tab w:val="left" w:pos="1276"/>
              </w:tabs>
              <w:rPr>
                <w:sz w:val="20"/>
                <w:szCs w:val="20"/>
                <w:lang w:val="kk-KZ"/>
              </w:rPr>
            </w:pPr>
            <w:r>
              <w:rPr>
                <w:color w:val="000000"/>
                <w:sz w:val="20"/>
                <w:szCs w:val="20"/>
                <w:lang w:val="kk-KZ"/>
              </w:rPr>
              <w:t>2. Қызметтері, электр синапс, химиялық синапс, аралас синапс.</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pStyle w:val="2"/>
              <w:spacing w:before="0" w:after="0"/>
              <w:ind w:left="27"/>
              <w:outlineLvl w:val="0"/>
              <w:rPr>
                <w:b w:val="0"/>
                <w:sz w:val="20"/>
                <w:szCs w:val="20"/>
                <w:lang w:val="kk-KZ"/>
              </w:rPr>
            </w:pPr>
            <w:r>
              <w:rPr>
                <w:b w:val="0"/>
                <w:sz w:val="20"/>
                <w:szCs w:val="20"/>
                <w:lang w:val="kk-KZ"/>
              </w:rPr>
              <w:t xml:space="preserve">ЗС 8. </w:t>
            </w:r>
            <w:r>
              <w:rPr>
                <w:b w:val="0"/>
                <w:color w:val="000000"/>
                <w:sz w:val="20"/>
                <w:szCs w:val="20"/>
                <w:lang w:val="kk-KZ"/>
              </w:rPr>
              <w:t xml:space="preserve"> Статокинетикалық рефлекстерді зерттеу. Көз-жүрек рефлексі.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8922" w:type="dxa"/>
            <w:gridSpan w:val="2"/>
            <w:shd w:val="clear" w:color="auto" w:fill="auto"/>
          </w:tcPr>
          <w:p>
            <w:pPr>
              <w:pStyle w:val="2"/>
              <w:spacing w:before="0" w:after="0"/>
              <w:ind w:left="27"/>
              <w:outlineLvl w:val="0"/>
              <w:rPr>
                <w:b w:val="0"/>
                <w:sz w:val="20"/>
                <w:szCs w:val="20"/>
                <w:lang w:val="kk-KZ"/>
              </w:rPr>
            </w:pPr>
            <w:r>
              <w:rPr>
                <w:sz w:val="20"/>
                <w:szCs w:val="20"/>
                <w:lang w:val="kk-KZ"/>
              </w:rPr>
              <w:t>Аралық бақылау 1</w:t>
            </w:r>
          </w:p>
        </w:tc>
        <w:tc>
          <w:tcPr>
            <w:tcW w:w="860" w:type="dxa"/>
            <w:shd w:val="clear" w:color="auto" w:fill="auto"/>
          </w:tcPr>
          <w:p>
            <w:pPr>
              <w:tabs>
                <w:tab w:val="left" w:pos="1276"/>
              </w:tabs>
              <w:jc w:val="center"/>
              <w:rPr>
                <w:sz w:val="20"/>
                <w:szCs w:val="20"/>
                <w:lang w:val="kk-KZ"/>
              </w:rPr>
            </w:pPr>
          </w:p>
        </w:tc>
        <w:tc>
          <w:tcPr>
            <w:tcW w:w="727" w:type="dxa"/>
            <w:shd w:val="clear" w:color="auto" w:fill="auto"/>
          </w:tcPr>
          <w:p>
            <w:pPr>
              <w:tabs>
                <w:tab w:val="left" w:pos="1276"/>
              </w:tabs>
              <w:jc w:val="center"/>
              <w:rPr>
                <w:b/>
                <w:sz w:val="20"/>
                <w:szCs w:val="20"/>
                <w:lang w:val="en-US"/>
              </w:rPr>
            </w:pPr>
            <w:r>
              <w:rPr>
                <w:b/>
                <w:sz w:val="20"/>
                <w:szCs w:val="20"/>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restart"/>
            <w:shd w:val="clear" w:color="auto" w:fill="auto"/>
          </w:tcPr>
          <w:p>
            <w:pPr>
              <w:tabs>
                <w:tab w:val="left" w:pos="1276"/>
              </w:tabs>
              <w:jc w:val="center"/>
              <w:rPr>
                <w:sz w:val="20"/>
                <w:szCs w:val="20"/>
                <w:lang w:val="kk-KZ"/>
              </w:rPr>
            </w:pPr>
            <w:r>
              <w:rPr>
                <w:sz w:val="20"/>
                <w:szCs w:val="20"/>
                <w:lang w:val="kk-KZ"/>
              </w:rPr>
              <w:t>9</w:t>
            </w:r>
          </w:p>
        </w:tc>
        <w:tc>
          <w:tcPr>
            <w:tcW w:w="7787" w:type="dxa"/>
            <w:shd w:val="clear" w:color="auto" w:fill="auto"/>
          </w:tcPr>
          <w:p>
            <w:pPr>
              <w:tabs>
                <w:tab w:val="left" w:pos="1276"/>
              </w:tabs>
              <w:rPr>
                <w:sz w:val="20"/>
                <w:szCs w:val="20"/>
                <w:lang w:val="kk-KZ"/>
              </w:rPr>
            </w:pPr>
            <w:r>
              <w:rPr>
                <w:sz w:val="20"/>
                <w:szCs w:val="20"/>
                <w:lang w:val="kk-KZ"/>
              </w:rPr>
              <w:t xml:space="preserve">Д 9. </w:t>
            </w:r>
            <w:r>
              <w:rPr>
                <w:color w:val="000000"/>
                <w:sz w:val="20"/>
                <w:szCs w:val="20"/>
                <w:lang w:val="kk-KZ"/>
              </w:rPr>
              <w:t>Орталық жүйке жүйесінің жалпы сипаттамасы.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pStyle w:val="2"/>
              <w:spacing w:before="0" w:after="0"/>
              <w:outlineLvl w:val="0"/>
              <w:rPr>
                <w:b w:val="0"/>
                <w:color w:val="000000"/>
                <w:sz w:val="20"/>
                <w:szCs w:val="20"/>
                <w:lang w:val="kk-KZ"/>
              </w:rPr>
            </w:pPr>
            <w:r>
              <w:rPr>
                <w:b w:val="0"/>
                <w:sz w:val="20"/>
                <w:szCs w:val="20"/>
                <w:lang w:val="kk-KZ"/>
              </w:rPr>
              <w:t xml:space="preserve">СС 9. </w:t>
            </w:r>
            <w:r>
              <w:rPr>
                <w:b w:val="0"/>
                <w:color w:val="000000"/>
                <w:sz w:val="20"/>
                <w:szCs w:val="20"/>
                <w:lang w:val="kk-KZ"/>
              </w:rPr>
              <w:t>Орталық жүйке жүйеке туралы түсінік. Нейронның құрылысы мен қызыметі.</w:t>
            </w:r>
          </w:p>
          <w:p>
            <w:pPr>
              <w:pStyle w:val="2"/>
              <w:spacing w:before="0" w:after="0"/>
              <w:ind w:left="27"/>
              <w:outlineLvl w:val="0"/>
              <w:rPr>
                <w:b w:val="0"/>
                <w:color w:val="000000"/>
                <w:sz w:val="20"/>
                <w:szCs w:val="20"/>
                <w:lang w:val="kk-KZ"/>
              </w:rPr>
            </w:pPr>
            <w:r>
              <w:rPr>
                <w:b w:val="0"/>
                <w:color w:val="000000"/>
                <w:sz w:val="20"/>
                <w:szCs w:val="20"/>
                <w:lang w:val="kk-KZ"/>
              </w:rPr>
              <w:t xml:space="preserve">1.Адамның орталық жүйке жүйесінің онтогенезінің жалпы сипаттамасы. </w:t>
            </w:r>
          </w:p>
          <w:p>
            <w:pPr>
              <w:ind w:firstLine="27"/>
              <w:jc w:val="both"/>
              <w:rPr>
                <w:color w:val="000000"/>
                <w:sz w:val="20"/>
                <w:szCs w:val="20"/>
                <w:lang w:val="kk-KZ"/>
              </w:rPr>
            </w:pPr>
            <w:r>
              <w:rPr>
                <w:color w:val="000000"/>
                <w:sz w:val="20"/>
                <w:szCs w:val="20"/>
                <w:lang w:val="kk-KZ"/>
              </w:rPr>
              <w:t xml:space="preserve">2.ОЖЖ құрылысы. </w:t>
            </w:r>
          </w:p>
          <w:p>
            <w:pPr>
              <w:ind w:firstLine="27"/>
              <w:jc w:val="both"/>
              <w:rPr>
                <w:color w:val="000000"/>
                <w:sz w:val="20"/>
                <w:szCs w:val="20"/>
                <w:lang w:val="kk-KZ"/>
              </w:rPr>
            </w:pPr>
            <w:r>
              <w:rPr>
                <w:color w:val="000000"/>
                <w:sz w:val="20"/>
                <w:szCs w:val="20"/>
                <w:lang w:val="kk-KZ"/>
              </w:rPr>
              <w:t xml:space="preserve">3. ОЖЖ топографиясы. </w:t>
            </w:r>
          </w:p>
          <w:p>
            <w:pPr>
              <w:jc w:val="both"/>
              <w:rPr>
                <w:sz w:val="20"/>
                <w:szCs w:val="20"/>
                <w:lang w:val="kk-KZ"/>
              </w:rPr>
            </w:pPr>
            <w:r>
              <w:rPr>
                <w:color w:val="000000"/>
                <w:sz w:val="20"/>
                <w:szCs w:val="20"/>
                <w:lang w:val="kk-KZ"/>
              </w:rPr>
              <w:t>4. ОЖЖ функционалды жүктемесі және оның жас ерекшеліктері.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pStyle w:val="2"/>
              <w:spacing w:before="0" w:after="0"/>
              <w:outlineLvl w:val="0"/>
              <w:rPr>
                <w:b w:val="0"/>
                <w:sz w:val="20"/>
                <w:szCs w:val="20"/>
                <w:lang w:val="kk-KZ"/>
              </w:rPr>
            </w:pPr>
            <w:r>
              <w:rPr>
                <w:b w:val="0"/>
                <w:sz w:val="20"/>
                <w:szCs w:val="20"/>
                <w:lang w:val="kk-KZ"/>
              </w:rPr>
              <w:t>ЗС 9. Геринг рефлексін (тыныс алу аритмияның симптомы), ортостатикалық рефлексті зерттеу.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restart"/>
            <w:shd w:val="clear" w:color="auto" w:fill="auto"/>
          </w:tcPr>
          <w:p>
            <w:pPr>
              <w:tabs>
                <w:tab w:val="left" w:pos="1276"/>
              </w:tabs>
              <w:jc w:val="center"/>
              <w:rPr>
                <w:sz w:val="20"/>
                <w:szCs w:val="20"/>
                <w:lang w:val="kk-KZ"/>
              </w:rPr>
            </w:pPr>
            <w:r>
              <w:rPr>
                <w:sz w:val="20"/>
                <w:szCs w:val="20"/>
                <w:lang w:val="kk-KZ"/>
              </w:rPr>
              <w:t>10</w:t>
            </w:r>
          </w:p>
        </w:tc>
        <w:tc>
          <w:tcPr>
            <w:tcW w:w="7787" w:type="dxa"/>
            <w:shd w:val="clear" w:color="auto" w:fill="auto"/>
          </w:tcPr>
          <w:p>
            <w:pPr>
              <w:tabs>
                <w:tab w:val="left" w:pos="1276"/>
              </w:tabs>
              <w:rPr>
                <w:sz w:val="20"/>
                <w:szCs w:val="20"/>
                <w:lang w:val="kk-KZ"/>
              </w:rPr>
            </w:pPr>
            <w:r>
              <w:rPr>
                <w:sz w:val="20"/>
                <w:szCs w:val="20"/>
                <w:lang w:val="kk-KZ"/>
              </w:rPr>
              <w:t xml:space="preserve">Д 10. </w:t>
            </w:r>
            <w:r>
              <w:rPr>
                <w:color w:val="000000"/>
                <w:sz w:val="20"/>
                <w:szCs w:val="20"/>
                <w:lang w:val="kk-KZ"/>
              </w:rPr>
              <w:t>Адамның миы, онтогенезі, жалпы сипаттамасы. Балалар мен жасөспірімдердегі сенсорлық функцияның ерекшеліктері.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jc w:val="both"/>
              <w:rPr>
                <w:color w:val="000000"/>
                <w:sz w:val="20"/>
                <w:szCs w:val="20"/>
                <w:lang w:val="kk-KZ"/>
              </w:rPr>
            </w:pPr>
            <w:r>
              <w:rPr>
                <w:sz w:val="20"/>
                <w:szCs w:val="20"/>
                <w:lang w:val="kk-KZ"/>
              </w:rPr>
              <w:t xml:space="preserve">СС 10. </w:t>
            </w:r>
            <w:r>
              <w:rPr>
                <w:color w:val="000000"/>
                <w:sz w:val="20"/>
                <w:szCs w:val="20"/>
                <w:lang w:val="kk-KZ"/>
              </w:rPr>
              <w:t xml:space="preserve">Адамның ми бөлімдері, ми қыртысының онтогенезі, жалпы сипаттамасы. </w:t>
            </w:r>
          </w:p>
          <w:p>
            <w:pPr>
              <w:jc w:val="both"/>
              <w:rPr>
                <w:color w:val="000000"/>
                <w:sz w:val="20"/>
                <w:szCs w:val="20"/>
                <w:lang w:val="kk-KZ"/>
              </w:rPr>
            </w:pPr>
            <w:r>
              <w:rPr>
                <w:color w:val="000000"/>
                <w:sz w:val="20"/>
                <w:szCs w:val="20"/>
                <w:lang w:val="kk-KZ"/>
              </w:rPr>
              <w:t xml:space="preserve">1.Адамның ми қыртысының онтогенезі, жалпы сипаттамасы. </w:t>
            </w:r>
          </w:p>
          <w:p>
            <w:pPr>
              <w:tabs>
                <w:tab w:val="left" w:pos="1276"/>
              </w:tabs>
              <w:rPr>
                <w:sz w:val="20"/>
                <w:szCs w:val="20"/>
                <w:lang w:val="kk-KZ"/>
              </w:rPr>
            </w:pPr>
            <w:r>
              <w:rPr>
                <w:color w:val="000000"/>
                <w:sz w:val="20"/>
                <w:szCs w:val="20"/>
                <w:lang w:val="kk-KZ"/>
              </w:rPr>
              <w:t>2.Ми қыртысының функционалды жүктемесі және топографиясы.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pStyle w:val="2"/>
              <w:spacing w:before="0" w:after="0"/>
              <w:outlineLvl w:val="0"/>
              <w:rPr>
                <w:b w:val="0"/>
                <w:sz w:val="20"/>
                <w:szCs w:val="20"/>
                <w:lang w:val="kk-KZ"/>
              </w:rPr>
            </w:pPr>
            <w:r>
              <w:rPr>
                <w:b w:val="0"/>
                <w:sz w:val="20"/>
                <w:szCs w:val="20"/>
                <w:lang w:val="kk-KZ"/>
              </w:rPr>
              <w:t xml:space="preserve">ЗС 10. Талдағыштар жүйесін зерттеу. </w:t>
            </w:r>
            <w:r>
              <w:rPr>
                <w:b w:val="0"/>
                <w:color w:val="000000"/>
                <w:sz w:val="20"/>
                <w:szCs w:val="20"/>
                <w:lang w:val="kk-KZ"/>
              </w:rPr>
              <w:t xml:space="preserve"> </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restart"/>
            <w:shd w:val="clear" w:color="auto" w:fill="auto"/>
          </w:tcPr>
          <w:p>
            <w:pPr>
              <w:tabs>
                <w:tab w:val="left" w:pos="1276"/>
              </w:tabs>
              <w:jc w:val="center"/>
              <w:rPr>
                <w:sz w:val="20"/>
                <w:szCs w:val="20"/>
                <w:lang w:val="kk-KZ"/>
              </w:rPr>
            </w:pPr>
            <w:r>
              <w:rPr>
                <w:sz w:val="20"/>
                <w:szCs w:val="20"/>
                <w:lang w:val="kk-KZ"/>
              </w:rPr>
              <w:t>11</w:t>
            </w:r>
          </w:p>
        </w:tc>
        <w:tc>
          <w:tcPr>
            <w:tcW w:w="7787" w:type="dxa"/>
            <w:shd w:val="clear" w:color="auto" w:fill="auto"/>
          </w:tcPr>
          <w:p>
            <w:pPr>
              <w:tabs>
                <w:tab w:val="left" w:pos="1276"/>
              </w:tabs>
              <w:rPr>
                <w:sz w:val="20"/>
                <w:szCs w:val="20"/>
                <w:lang w:val="kk-KZ"/>
              </w:rPr>
            </w:pPr>
            <w:r>
              <w:rPr>
                <w:sz w:val="20"/>
                <w:szCs w:val="20"/>
                <w:lang w:val="kk-KZ"/>
              </w:rPr>
              <w:t>Д 11. Кіріспе. Иммунологияның даму тарихы. Иммунологияның бөлімдері. Иммунитет түрлері.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b/>
                <w:sz w:val="20"/>
                <w:szCs w:val="20"/>
                <w:lang w:val="kk-KZ"/>
              </w:rPr>
            </w:pP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rPr>
                <w:bCs/>
                <w:sz w:val="20"/>
                <w:szCs w:val="20"/>
                <w:lang w:val="kk-KZ"/>
              </w:rPr>
            </w:pPr>
            <w:r>
              <w:rPr>
                <w:sz w:val="20"/>
                <w:szCs w:val="20"/>
                <w:lang w:val="kk-KZ"/>
              </w:rPr>
              <w:t xml:space="preserve">СС 11. </w:t>
            </w:r>
            <w:r>
              <w:rPr>
                <w:bCs/>
                <w:sz w:val="20"/>
                <w:szCs w:val="20"/>
                <w:lang w:val="kk-KZ"/>
              </w:rPr>
              <w:t>Иммунологияның даму тарихы мен мақсатты және міндеттері.</w:t>
            </w:r>
          </w:p>
          <w:p>
            <w:pPr>
              <w:rPr>
                <w:bCs/>
                <w:sz w:val="20"/>
                <w:szCs w:val="20"/>
                <w:lang w:val="kk-KZ"/>
              </w:rPr>
            </w:pPr>
            <w:r>
              <w:rPr>
                <w:bCs/>
                <w:sz w:val="20"/>
                <w:szCs w:val="20"/>
                <w:lang w:val="kk-KZ"/>
              </w:rPr>
              <w:t>Медицина саласындағы Нобель сыйлығының лауреаттары.</w:t>
            </w:r>
          </w:p>
          <w:p>
            <w:pPr>
              <w:rPr>
                <w:bCs/>
                <w:sz w:val="20"/>
                <w:szCs w:val="20"/>
                <w:lang w:val="kk-KZ"/>
              </w:rPr>
            </w:pPr>
            <w:r>
              <w:rPr>
                <w:bCs/>
                <w:sz w:val="20"/>
                <w:szCs w:val="20"/>
                <w:lang w:val="kk-KZ"/>
              </w:rPr>
              <w:t>Иммунологиядағы ғылыми жаңалықтарды медицинада практикалық қолдану.</w:t>
            </w:r>
          </w:p>
          <w:p>
            <w:pPr>
              <w:rPr>
                <w:bCs/>
                <w:sz w:val="20"/>
                <w:szCs w:val="20"/>
                <w:lang w:val="kk-KZ" w:eastAsia="ar-SA"/>
              </w:rPr>
            </w:pPr>
            <w:r>
              <w:rPr>
                <w:bCs/>
                <w:sz w:val="20"/>
                <w:szCs w:val="20"/>
                <w:lang w:val="kk-KZ"/>
              </w:rPr>
              <w:t>Иммунологияның ғылыми және практикалық тұрғыдан маңызы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rPr>
                <w:sz w:val="20"/>
                <w:szCs w:val="20"/>
                <w:lang w:val="kk-KZ" w:eastAsia="ko-KR"/>
              </w:rPr>
            </w:pPr>
            <w:r>
              <w:rPr>
                <w:sz w:val="20"/>
                <w:szCs w:val="20"/>
                <w:lang w:val="kk-KZ"/>
              </w:rPr>
              <w:t xml:space="preserve">ЗС 11. </w:t>
            </w:r>
            <w:r>
              <w:rPr>
                <w:sz w:val="20"/>
                <w:szCs w:val="20"/>
                <w:lang w:val="kk-KZ" w:eastAsia="ko-KR"/>
              </w:rPr>
              <w:t>Жалпы лейкоцитарлық көрсеткіштерін анықтау.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lang w:val="kk-KZ"/>
              </w:rPr>
            </w:pPr>
          </w:p>
        </w:tc>
        <w:tc>
          <w:tcPr>
            <w:tcW w:w="7787" w:type="dxa"/>
            <w:shd w:val="clear" w:color="auto" w:fill="auto"/>
          </w:tcPr>
          <w:p>
            <w:pPr>
              <w:jc w:val="both"/>
              <w:rPr>
                <w:sz w:val="20"/>
                <w:szCs w:val="20"/>
                <w:lang w:val="kk-KZ"/>
              </w:rPr>
            </w:pPr>
            <w:r>
              <w:rPr>
                <w:sz w:val="20"/>
                <w:szCs w:val="20"/>
                <w:lang w:val="kk-KZ"/>
              </w:rPr>
              <w:t>БӨЖ 3. Тақырып: 12 жұп церебро-спиналды нерв талшықтар. Ауызша және жеке орындау.</w:t>
            </w:r>
          </w:p>
        </w:tc>
        <w:tc>
          <w:tcPr>
            <w:tcW w:w="860" w:type="dxa"/>
            <w:shd w:val="clear" w:color="auto" w:fill="auto"/>
          </w:tcPr>
          <w:p>
            <w:pPr>
              <w:tabs>
                <w:tab w:val="left" w:pos="1276"/>
              </w:tabs>
              <w:jc w:val="center"/>
              <w:rPr>
                <w:sz w:val="20"/>
                <w:szCs w:val="20"/>
                <w:lang w:val="kk-KZ"/>
              </w:rPr>
            </w:pPr>
          </w:p>
        </w:tc>
        <w:tc>
          <w:tcPr>
            <w:tcW w:w="727" w:type="dxa"/>
            <w:shd w:val="clear" w:color="auto" w:fill="auto"/>
          </w:tcPr>
          <w:p>
            <w:pPr>
              <w:tabs>
                <w:tab w:val="left" w:pos="1276"/>
              </w:tabs>
              <w:jc w:val="center"/>
              <w:rPr>
                <w:sz w:val="20"/>
                <w:szCs w:val="20"/>
                <w:lang w:val="kk-KZ"/>
              </w:rPr>
            </w:pPr>
            <w:r>
              <w:rPr>
                <w:sz w:val="20"/>
                <w:szCs w:val="20"/>
                <w:lang w:val="kk-KZ"/>
              </w:rPr>
              <w:t>15</w:t>
            </w:r>
          </w:p>
        </w:tc>
      </w:tr>
      <w:tr>
        <w:tc>
          <w:tcPr>
            <w:tcW w:w="1135" w:type="dxa"/>
            <w:vMerge w:val="restart"/>
            <w:shd w:val="clear" w:color="auto" w:fill="auto"/>
          </w:tcPr>
          <w:p>
            <w:pPr>
              <w:tabs>
                <w:tab w:val="left" w:pos="1276"/>
              </w:tabs>
              <w:jc w:val="center"/>
              <w:rPr>
                <w:sz w:val="20"/>
                <w:szCs w:val="20"/>
                <w:lang w:val="kk-KZ"/>
              </w:rPr>
            </w:pPr>
            <w:r>
              <w:rPr>
                <w:sz w:val="20"/>
                <w:szCs w:val="20"/>
                <w:lang w:val="kk-KZ"/>
              </w:rPr>
              <w:t>12</w:t>
            </w:r>
          </w:p>
        </w:tc>
        <w:tc>
          <w:tcPr>
            <w:tcW w:w="7787" w:type="dxa"/>
            <w:shd w:val="clear" w:color="auto" w:fill="auto"/>
          </w:tcPr>
          <w:p>
            <w:pPr>
              <w:tabs>
                <w:tab w:val="left" w:pos="1276"/>
              </w:tabs>
              <w:rPr>
                <w:sz w:val="20"/>
                <w:szCs w:val="20"/>
                <w:lang w:val="kk-KZ"/>
              </w:rPr>
            </w:pPr>
            <w:r>
              <w:rPr>
                <w:sz w:val="20"/>
                <w:szCs w:val="20"/>
                <w:lang w:val="kk-KZ"/>
              </w:rPr>
              <w:t xml:space="preserve">Д 12. </w:t>
            </w:r>
            <w:r>
              <w:rPr>
                <w:bCs/>
                <w:sz w:val="20"/>
                <w:szCs w:val="20"/>
                <w:lang w:val="kk-KZ" w:eastAsia="ar-SA"/>
              </w:rPr>
              <w:t xml:space="preserve">Лимфомиелоидты кешен. Сүйек кемігі. </w:t>
            </w:r>
            <w:r>
              <w:rPr>
                <w:rFonts w:eastAsia="+mn-ea"/>
                <w:bCs/>
                <w:color w:val="000000"/>
                <w:kern w:val="24"/>
                <w:sz w:val="20"/>
                <w:szCs w:val="20"/>
                <w:lang w:val="kk-KZ"/>
              </w:rPr>
              <w:t>Тимус, қызыл сүйек кемігі. Лимфоидтық мүшелердің маңыздылығы, құрылысы мен қызметтері.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p>
        </w:tc>
      </w:tr>
      <w:tr>
        <w:tc>
          <w:tcPr>
            <w:tcW w:w="1135" w:type="dxa"/>
            <w:vMerge w:val="continue"/>
            <w:shd w:val="clear" w:color="auto" w:fill="auto"/>
          </w:tcPr>
          <w:p>
            <w:pPr>
              <w:tabs>
                <w:tab w:val="left" w:pos="1276"/>
              </w:tabs>
              <w:jc w:val="center"/>
              <w:rPr>
                <w:b/>
                <w:sz w:val="20"/>
                <w:szCs w:val="20"/>
                <w:lang w:val="kk-KZ"/>
              </w:rPr>
            </w:pPr>
          </w:p>
        </w:tc>
        <w:tc>
          <w:tcPr>
            <w:tcW w:w="7787" w:type="dxa"/>
            <w:shd w:val="clear" w:color="auto" w:fill="auto"/>
          </w:tcPr>
          <w:p>
            <w:pPr>
              <w:rPr>
                <w:bCs/>
                <w:sz w:val="20"/>
                <w:szCs w:val="20"/>
                <w:lang w:val="kk-KZ" w:eastAsia="ar-SA"/>
              </w:rPr>
            </w:pPr>
            <w:r>
              <w:rPr>
                <w:sz w:val="20"/>
                <w:szCs w:val="20"/>
                <w:lang w:val="kk-KZ"/>
              </w:rPr>
              <w:t xml:space="preserve">СС 12. </w:t>
            </w:r>
            <w:r>
              <w:rPr>
                <w:bCs/>
                <w:sz w:val="20"/>
                <w:szCs w:val="20"/>
                <w:lang w:val="kk-KZ" w:eastAsia="ar-SA"/>
              </w:rPr>
              <w:t>Лимфомиелоидты кешен туралы түсінік. Бастапқы иммундық органдар.</w:t>
            </w:r>
          </w:p>
          <w:p>
            <w:pPr>
              <w:rPr>
                <w:bCs/>
                <w:sz w:val="20"/>
                <w:szCs w:val="20"/>
                <w:lang w:val="kk-KZ" w:eastAsia="ar-SA"/>
              </w:rPr>
            </w:pPr>
            <w:r>
              <w:rPr>
                <w:bCs/>
                <w:sz w:val="20"/>
                <w:szCs w:val="20"/>
                <w:lang w:val="kk-KZ" w:eastAsia="ar-SA"/>
              </w:rPr>
              <w:t>Сүйек кемігінің құрылысы мен қызметі. Сүйек кемігінің иммундық жүйеде алатын орны.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b/>
                <w:sz w:val="20"/>
                <w:szCs w:val="20"/>
                <w:lang w:val="kk-KZ"/>
              </w:rPr>
            </w:pPr>
          </w:p>
        </w:tc>
        <w:tc>
          <w:tcPr>
            <w:tcW w:w="7787" w:type="dxa"/>
            <w:shd w:val="clear" w:color="auto" w:fill="auto"/>
          </w:tcPr>
          <w:p>
            <w:pPr>
              <w:rPr>
                <w:sz w:val="20"/>
                <w:szCs w:val="20"/>
                <w:lang w:val="kk-KZ"/>
              </w:rPr>
            </w:pPr>
            <w:r>
              <w:rPr>
                <w:sz w:val="20"/>
                <w:szCs w:val="20"/>
                <w:lang w:val="kk-KZ"/>
              </w:rPr>
              <w:t>ЗС 12. Қан жұғындысын дайындау және оны Романовский-Гимза бояуымен бояу.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restart"/>
            <w:shd w:val="clear" w:color="auto" w:fill="auto"/>
          </w:tcPr>
          <w:p>
            <w:pPr>
              <w:tabs>
                <w:tab w:val="left" w:pos="1276"/>
              </w:tabs>
              <w:jc w:val="center"/>
              <w:rPr>
                <w:sz w:val="20"/>
                <w:szCs w:val="20"/>
                <w:lang w:val="kk-KZ"/>
              </w:rPr>
            </w:pPr>
            <w:r>
              <w:rPr>
                <w:sz w:val="20"/>
                <w:szCs w:val="20"/>
                <w:lang w:val="kk-KZ"/>
              </w:rPr>
              <w:t>13</w:t>
            </w:r>
          </w:p>
        </w:tc>
        <w:tc>
          <w:tcPr>
            <w:tcW w:w="7787" w:type="dxa"/>
            <w:shd w:val="clear" w:color="auto" w:fill="auto"/>
          </w:tcPr>
          <w:p>
            <w:pPr>
              <w:tabs>
                <w:tab w:val="left" w:pos="1276"/>
              </w:tabs>
              <w:rPr>
                <w:sz w:val="20"/>
                <w:szCs w:val="20"/>
                <w:lang w:val="kk-KZ"/>
              </w:rPr>
            </w:pPr>
            <w:r>
              <w:rPr>
                <w:sz w:val="20"/>
                <w:szCs w:val="20"/>
                <w:lang w:val="kk-KZ"/>
              </w:rPr>
              <w:t>Д 13. Бастапқы иммундық органдар.</w:t>
            </w:r>
            <w:r>
              <w:rPr>
                <w:bCs/>
                <w:sz w:val="20"/>
                <w:szCs w:val="20"/>
                <w:lang w:val="kk-KZ"/>
              </w:rPr>
              <w:t>Сүйек кемігі. Сүйек кемігінің құрылысы мен қызметі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rPr>
                <w:bCs/>
                <w:sz w:val="20"/>
                <w:szCs w:val="20"/>
                <w:lang w:val="kk-KZ" w:eastAsia="ar-SA"/>
              </w:rPr>
            </w:pPr>
            <w:r>
              <w:rPr>
                <w:sz w:val="20"/>
                <w:szCs w:val="20"/>
                <w:lang w:val="kk-KZ"/>
              </w:rPr>
              <w:t xml:space="preserve">СС 13. </w:t>
            </w:r>
            <w:r>
              <w:rPr>
                <w:bCs/>
                <w:sz w:val="20"/>
                <w:szCs w:val="20"/>
                <w:lang w:val="kk-KZ" w:eastAsia="ar-SA"/>
              </w:rPr>
              <w:t>Сүйек кемігінің гиперплазиясы және гипоплазиясы бар иммунитет тапшылығы жағдайлары.</w:t>
            </w:r>
          </w:p>
          <w:p>
            <w:pPr>
              <w:snapToGrid w:val="0"/>
              <w:jc w:val="both"/>
              <w:rPr>
                <w:bCs/>
                <w:sz w:val="20"/>
                <w:szCs w:val="20"/>
                <w:lang w:val="kk-KZ" w:eastAsia="ar-SA"/>
              </w:rPr>
            </w:pPr>
            <w:r>
              <w:rPr>
                <w:bCs/>
                <w:sz w:val="20"/>
                <w:szCs w:val="20"/>
                <w:lang w:val="kk-KZ" w:eastAsia="ar-SA"/>
              </w:rPr>
              <w:t>Тимус. Тимустың құрылысы мен қызметі. Т-лимфоциттердің «мектебі».</w:t>
            </w:r>
          </w:p>
          <w:p>
            <w:pPr>
              <w:snapToGrid w:val="0"/>
              <w:jc w:val="both"/>
              <w:rPr>
                <w:bCs/>
                <w:sz w:val="20"/>
                <w:szCs w:val="20"/>
                <w:lang w:val="kk-KZ" w:eastAsia="ar-SA"/>
              </w:rPr>
            </w:pPr>
            <w:r>
              <w:rPr>
                <w:bCs/>
                <w:sz w:val="20"/>
                <w:szCs w:val="20"/>
                <w:lang w:val="kk-KZ" w:eastAsia="ar-SA"/>
              </w:rPr>
              <w:t>Тимустың дамуының әртүрлі патологияларындағы иммундық жүйенің бұзылуы.</w:t>
            </w:r>
          </w:p>
          <w:p>
            <w:pPr>
              <w:tabs>
                <w:tab w:val="left" w:pos="1276"/>
              </w:tabs>
              <w:rPr>
                <w:sz w:val="20"/>
                <w:szCs w:val="20"/>
                <w:lang w:val="kk-KZ"/>
              </w:rPr>
            </w:pPr>
            <w:r>
              <w:rPr>
                <w:bCs/>
                <w:sz w:val="20"/>
                <w:szCs w:val="20"/>
                <w:lang w:val="kk-KZ" w:eastAsia="ar-SA"/>
              </w:rPr>
              <w:t>Тиминнің жасқа байланысты өзгерістері.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rPr>
                <w:sz w:val="20"/>
                <w:szCs w:val="20"/>
                <w:lang w:val="kk-KZ"/>
              </w:rPr>
            </w:pPr>
            <w:r>
              <w:rPr>
                <w:sz w:val="20"/>
                <w:szCs w:val="20"/>
                <w:lang w:val="kk-KZ"/>
              </w:rPr>
              <w:t xml:space="preserve">ЗС 13. </w:t>
            </w:r>
            <w:r>
              <w:rPr>
                <w:sz w:val="20"/>
                <w:szCs w:val="20"/>
                <w:lang w:val="kk-KZ" w:eastAsia="ko-KR"/>
              </w:rPr>
              <w:t>Ауыр металдармен уланған кезде қан көрсеткіштердің өзгеру жағдайын анықтау әдісі.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sz w:val="20"/>
                <w:szCs w:val="20"/>
              </w:rPr>
            </w:pPr>
          </w:p>
        </w:tc>
        <w:tc>
          <w:tcPr>
            <w:tcW w:w="7787" w:type="dxa"/>
            <w:shd w:val="clear" w:color="auto" w:fill="auto"/>
          </w:tcPr>
          <w:p>
            <w:pPr>
              <w:tabs>
                <w:tab w:val="left" w:pos="1276"/>
              </w:tabs>
              <w:rPr>
                <w:sz w:val="20"/>
                <w:szCs w:val="20"/>
                <w:lang w:val="kk-KZ"/>
              </w:rPr>
            </w:pPr>
            <w:r>
              <w:rPr>
                <w:sz w:val="20"/>
                <w:szCs w:val="20"/>
                <w:lang w:val="kk-KZ"/>
              </w:rPr>
              <w:t>ОБӨЖ 4. Түсініксіз материал бойынша консультация.</w:t>
            </w:r>
          </w:p>
        </w:tc>
        <w:tc>
          <w:tcPr>
            <w:tcW w:w="860" w:type="dxa"/>
            <w:shd w:val="clear" w:color="auto" w:fill="auto"/>
          </w:tcPr>
          <w:p>
            <w:pPr>
              <w:tabs>
                <w:tab w:val="left" w:pos="1276"/>
              </w:tabs>
              <w:jc w:val="center"/>
              <w:rPr>
                <w:b/>
                <w:sz w:val="20"/>
                <w:szCs w:val="20"/>
                <w:lang w:val="kk-KZ"/>
              </w:rPr>
            </w:pPr>
          </w:p>
        </w:tc>
        <w:tc>
          <w:tcPr>
            <w:tcW w:w="727" w:type="dxa"/>
            <w:shd w:val="clear" w:color="auto" w:fill="auto"/>
          </w:tcPr>
          <w:p>
            <w:pPr>
              <w:tabs>
                <w:tab w:val="left" w:pos="1276"/>
              </w:tabs>
              <w:jc w:val="center"/>
              <w:rPr>
                <w:sz w:val="20"/>
                <w:szCs w:val="20"/>
                <w:lang w:val="kk-KZ"/>
              </w:rPr>
            </w:pPr>
          </w:p>
        </w:tc>
      </w:tr>
      <w:tr>
        <w:tc>
          <w:tcPr>
            <w:tcW w:w="1135" w:type="dxa"/>
            <w:vMerge w:val="restart"/>
            <w:shd w:val="clear" w:color="auto" w:fill="auto"/>
          </w:tcPr>
          <w:p>
            <w:pPr>
              <w:tabs>
                <w:tab w:val="left" w:pos="1276"/>
              </w:tabs>
              <w:jc w:val="center"/>
              <w:rPr>
                <w:sz w:val="20"/>
                <w:szCs w:val="20"/>
              </w:rPr>
            </w:pPr>
            <w:r>
              <w:rPr>
                <w:sz w:val="20"/>
                <w:szCs w:val="20"/>
              </w:rPr>
              <w:t>14</w:t>
            </w:r>
          </w:p>
        </w:tc>
        <w:tc>
          <w:tcPr>
            <w:tcW w:w="7787" w:type="dxa"/>
            <w:shd w:val="clear" w:color="auto" w:fill="auto"/>
          </w:tcPr>
          <w:p>
            <w:pPr>
              <w:tabs>
                <w:tab w:val="left" w:pos="1276"/>
              </w:tabs>
              <w:rPr>
                <w:sz w:val="20"/>
                <w:szCs w:val="20"/>
              </w:rPr>
            </w:pPr>
            <w:r>
              <w:rPr>
                <w:sz w:val="20"/>
                <w:szCs w:val="20"/>
                <w:lang w:val="kk-KZ"/>
              </w:rPr>
              <w:t xml:space="preserve">Д </w:t>
            </w:r>
            <w:r>
              <w:rPr>
                <w:sz w:val="20"/>
                <w:szCs w:val="20"/>
              </w:rPr>
              <w:t xml:space="preserve">14. </w:t>
            </w:r>
            <w:r>
              <w:rPr>
                <w:sz w:val="20"/>
                <w:szCs w:val="20"/>
                <w:lang w:val="kk-KZ"/>
              </w:rPr>
              <w:t>Екінші реттік лимфо-миелоидты мүшелер.</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rPr>
            </w:pPr>
          </w:p>
        </w:tc>
      </w:tr>
      <w:tr>
        <w:tc>
          <w:tcPr>
            <w:tcW w:w="1135" w:type="dxa"/>
            <w:vMerge w:val="continue"/>
            <w:shd w:val="clear" w:color="auto" w:fill="auto"/>
          </w:tcPr>
          <w:p>
            <w:pPr>
              <w:tabs>
                <w:tab w:val="left" w:pos="1276"/>
              </w:tabs>
              <w:jc w:val="center"/>
              <w:rPr>
                <w:b/>
                <w:sz w:val="20"/>
                <w:szCs w:val="20"/>
              </w:rPr>
            </w:pPr>
          </w:p>
        </w:tc>
        <w:tc>
          <w:tcPr>
            <w:tcW w:w="7787" w:type="dxa"/>
            <w:shd w:val="clear" w:color="auto" w:fill="auto"/>
          </w:tcPr>
          <w:p>
            <w:pPr>
              <w:rPr>
                <w:sz w:val="20"/>
                <w:szCs w:val="20"/>
                <w:lang w:val="kk-KZ"/>
              </w:rPr>
            </w:pPr>
            <w:r>
              <w:rPr>
                <w:sz w:val="20"/>
                <w:szCs w:val="20"/>
                <w:lang w:val="kk-KZ"/>
              </w:rPr>
              <w:t>СС</w:t>
            </w:r>
            <w:r>
              <w:rPr>
                <w:sz w:val="20"/>
                <w:szCs w:val="20"/>
              </w:rPr>
              <w:t xml:space="preserve"> 14. </w:t>
            </w:r>
            <w:r>
              <w:rPr>
                <w:sz w:val="20"/>
                <w:szCs w:val="20"/>
                <w:lang w:val="kk-KZ"/>
              </w:rPr>
              <w:t>Екінші реттік лимфомиелоидтар туралы түсінік. Лимфа түйіндері - нағыз иммундық органдар.Лимфа түйіндерінің жасушалар мен антиденелер түзуде маңызы.</w:t>
            </w:r>
          </w:p>
          <w:p>
            <w:pPr>
              <w:rPr>
                <w:sz w:val="20"/>
                <w:szCs w:val="20"/>
                <w:lang w:val="kk-KZ"/>
              </w:rPr>
            </w:pPr>
            <w:r>
              <w:rPr>
                <w:sz w:val="20"/>
                <w:szCs w:val="20"/>
                <w:lang w:val="kk-KZ"/>
              </w:rPr>
              <w:t>Лимфа түйіндеріндегі иммундық есте сақтауды оқшаулау.Көкбауыр. Көкбауырдың құрылысы мен қызметі. Инкапсуляцияланбаған иммундық тін. Миндалиналар, қосымша, аденоидтар және т.б. Иммунитеттің бос иммундық тінінің маңызы.</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b/>
                <w:sz w:val="20"/>
                <w:szCs w:val="20"/>
              </w:rPr>
            </w:pPr>
          </w:p>
        </w:tc>
        <w:tc>
          <w:tcPr>
            <w:tcW w:w="7787" w:type="dxa"/>
            <w:shd w:val="clear" w:color="auto" w:fill="auto"/>
          </w:tcPr>
          <w:p>
            <w:pPr>
              <w:rPr>
                <w:sz w:val="20"/>
                <w:szCs w:val="20"/>
                <w:lang w:val="kk-KZ"/>
              </w:rPr>
            </w:pPr>
            <w:r>
              <w:rPr>
                <w:sz w:val="20"/>
                <w:szCs w:val="20"/>
                <w:lang w:val="kk-KZ"/>
              </w:rPr>
              <w:t xml:space="preserve">ЗС 14. </w:t>
            </w:r>
            <w:r>
              <w:rPr>
                <w:sz w:val="20"/>
                <w:szCs w:val="20"/>
                <w:lang w:val="kk-KZ" w:eastAsia="ko-KR"/>
              </w:rPr>
              <w:t>Сәулелер әсерінен қан көрсеткіштердің өзгеру жағдайын анықтау.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b/>
                <w:sz w:val="20"/>
                <w:szCs w:val="20"/>
                <w:lang w:val="kk-KZ"/>
              </w:rPr>
            </w:pPr>
          </w:p>
        </w:tc>
        <w:tc>
          <w:tcPr>
            <w:tcW w:w="7787" w:type="dxa"/>
            <w:shd w:val="clear" w:color="auto" w:fill="auto"/>
          </w:tcPr>
          <w:p>
            <w:pPr>
              <w:rPr>
                <w:color w:val="000000"/>
                <w:sz w:val="20"/>
                <w:szCs w:val="20"/>
                <w:lang w:val="kk-KZ"/>
              </w:rPr>
            </w:pPr>
            <w:r>
              <w:rPr>
                <w:sz w:val="20"/>
                <w:szCs w:val="20"/>
                <w:lang w:val="kk-KZ"/>
              </w:rPr>
              <w:t>ОБӨЖ 5. БӨЖ 4</w:t>
            </w:r>
            <w:r>
              <w:rPr>
                <w:bCs/>
                <w:sz w:val="20"/>
                <w:szCs w:val="20"/>
                <w:lang w:val="kk-KZ"/>
              </w:rPr>
              <w:t xml:space="preserve"> </w:t>
            </w:r>
            <w:r>
              <w:rPr>
                <w:sz w:val="20"/>
                <w:szCs w:val="20"/>
                <w:lang w:val="kk-KZ"/>
              </w:rPr>
              <w:t>орындау бойынша кеңестер.</w:t>
            </w:r>
            <w:r>
              <w:rPr>
                <w:color w:val="000000"/>
                <w:sz w:val="20"/>
                <w:szCs w:val="20"/>
                <w:lang w:val="kk-KZ"/>
              </w:rPr>
              <w:t xml:space="preserve"> Тақырыбы: </w:t>
            </w:r>
          </w:p>
          <w:p>
            <w:pPr>
              <w:rPr>
                <w:sz w:val="20"/>
                <w:szCs w:val="20"/>
                <w:lang w:val="kk-KZ"/>
              </w:rPr>
            </w:pPr>
            <w:r>
              <w:rPr>
                <w:sz w:val="20"/>
                <w:szCs w:val="20"/>
                <w:lang w:val="kk-KZ"/>
              </w:rPr>
              <w:t>Адамдарға вакцинация: оң және теріс ұпайлар.</w:t>
            </w:r>
          </w:p>
          <w:p>
            <w:pPr>
              <w:rPr>
                <w:sz w:val="20"/>
                <w:szCs w:val="20"/>
                <w:lang w:val="kk-KZ"/>
              </w:rPr>
            </w:pPr>
            <w:r>
              <w:rPr>
                <w:sz w:val="20"/>
                <w:szCs w:val="20"/>
                <w:lang w:val="kk-KZ"/>
              </w:rPr>
              <w:t>Иммундық жауапта иммундық мүшелердің рөлі.</w:t>
            </w:r>
          </w:p>
          <w:p>
            <w:pPr>
              <w:tabs>
                <w:tab w:val="left" w:pos="1276"/>
              </w:tabs>
              <w:rPr>
                <w:sz w:val="20"/>
                <w:szCs w:val="20"/>
                <w:lang w:val="kk-KZ"/>
              </w:rPr>
            </w:pPr>
            <w:r>
              <w:rPr>
                <w:sz w:val="20"/>
                <w:szCs w:val="20"/>
                <w:lang w:val="kk-KZ"/>
              </w:rPr>
              <w:t>Клондық таңдау теориясы. Ашылу тарихы.</w:t>
            </w:r>
          </w:p>
        </w:tc>
        <w:tc>
          <w:tcPr>
            <w:tcW w:w="860" w:type="dxa"/>
            <w:shd w:val="clear" w:color="auto" w:fill="auto"/>
          </w:tcPr>
          <w:p>
            <w:pPr>
              <w:tabs>
                <w:tab w:val="left" w:pos="1276"/>
              </w:tabs>
              <w:jc w:val="center"/>
              <w:rPr>
                <w:b/>
                <w:sz w:val="20"/>
                <w:szCs w:val="20"/>
              </w:rPr>
            </w:pPr>
          </w:p>
        </w:tc>
        <w:tc>
          <w:tcPr>
            <w:tcW w:w="727" w:type="dxa"/>
            <w:shd w:val="clear" w:color="auto" w:fill="auto"/>
          </w:tcPr>
          <w:p>
            <w:pPr>
              <w:tabs>
                <w:tab w:val="left" w:pos="1276"/>
              </w:tabs>
              <w:jc w:val="center"/>
              <w:rPr>
                <w:b/>
                <w:sz w:val="20"/>
                <w:szCs w:val="20"/>
              </w:rPr>
            </w:pPr>
            <w:r>
              <w:rPr>
                <w:sz w:val="20"/>
                <w:szCs w:val="20"/>
                <w:lang w:val="kk-KZ"/>
              </w:rPr>
              <w:t>15</w:t>
            </w:r>
          </w:p>
        </w:tc>
      </w:tr>
      <w:tr>
        <w:tc>
          <w:tcPr>
            <w:tcW w:w="1135" w:type="dxa"/>
            <w:vMerge w:val="restart"/>
            <w:shd w:val="clear" w:color="auto" w:fill="auto"/>
          </w:tcPr>
          <w:p>
            <w:pPr>
              <w:tabs>
                <w:tab w:val="left" w:pos="1276"/>
              </w:tabs>
              <w:jc w:val="center"/>
              <w:rPr>
                <w:b/>
                <w:sz w:val="20"/>
                <w:szCs w:val="20"/>
              </w:rPr>
            </w:pPr>
            <w:r>
              <w:rPr>
                <w:b/>
                <w:sz w:val="20"/>
                <w:szCs w:val="20"/>
              </w:rPr>
              <w:t>15</w:t>
            </w:r>
          </w:p>
        </w:tc>
        <w:tc>
          <w:tcPr>
            <w:tcW w:w="7787" w:type="dxa"/>
            <w:shd w:val="clear" w:color="auto" w:fill="auto"/>
          </w:tcPr>
          <w:p>
            <w:pPr>
              <w:tabs>
                <w:tab w:val="left" w:pos="1276"/>
              </w:tabs>
              <w:rPr>
                <w:sz w:val="20"/>
                <w:szCs w:val="20"/>
              </w:rPr>
            </w:pPr>
            <w:r>
              <w:rPr>
                <w:sz w:val="20"/>
                <w:szCs w:val="20"/>
                <w:lang w:val="kk-KZ"/>
              </w:rPr>
              <w:t xml:space="preserve">Д </w:t>
            </w:r>
            <w:r>
              <w:rPr>
                <w:sz w:val="20"/>
                <w:szCs w:val="20"/>
              </w:rPr>
              <w:t xml:space="preserve">15. </w:t>
            </w:r>
            <w:r>
              <w:rPr>
                <w:bCs/>
                <w:sz w:val="20"/>
                <w:szCs w:val="20"/>
                <w:lang w:val="kk-KZ"/>
              </w:rPr>
              <w:t>Ісікке қарсы иммунитет. Вакцинды профилактика негіздері</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rPr>
            </w:pPr>
          </w:p>
        </w:tc>
      </w:tr>
      <w:tr>
        <w:tc>
          <w:tcPr>
            <w:tcW w:w="1135" w:type="dxa"/>
            <w:vMerge w:val="continue"/>
            <w:shd w:val="clear" w:color="auto" w:fill="auto"/>
          </w:tcPr>
          <w:p>
            <w:pPr>
              <w:tabs>
                <w:tab w:val="left" w:pos="1276"/>
              </w:tabs>
              <w:jc w:val="center"/>
              <w:rPr>
                <w:b/>
                <w:sz w:val="20"/>
                <w:szCs w:val="20"/>
              </w:rPr>
            </w:pPr>
          </w:p>
        </w:tc>
        <w:tc>
          <w:tcPr>
            <w:tcW w:w="7787" w:type="dxa"/>
            <w:shd w:val="clear" w:color="auto" w:fill="auto"/>
          </w:tcPr>
          <w:p>
            <w:pPr>
              <w:rPr>
                <w:sz w:val="20"/>
                <w:szCs w:val="20"/>
                <w:lang w:val="kk-KZ"/>
              </w:rPr>
            </w:pPr>
            <w:r>
              <w:rPr>
                <w:sz w:val="20"/>
                <w:szCs w:val="20"/>
              </w:rPr>
              <w:t xml:space="preserve">СС 15. </w:t>
            </w:r>
            <w:r>
              <w:rPr>
                <w:bCs/>
                <w:sz w:val="20"/>
                <w:szCs w:val="20"/>
                <w:lang w:val="kk-KZ"/>
              </w:rPr>
              <w:t>Өкпе ісігіне қарсы вакцина</w:t>
            </w:r>
          </w:p>
          <w:p>
            <w:pPr>
              <w:rPr>
                <w:sz w:val="20"/>
                <w:szCs w:val="20"/>
                <w:lang w:val="kk-KZ"/>
              </w:rPr>
            </w:pPr>
            <w:r>
              <w:rPr>
                <w:bCs/>
                <w:sz w:val="20"/>
                <w:szCs w:val="20"/>
                <w:lang w:val="kk-KZ"/>
              </w:rPr>
              <w:t>Жатыр мойын ісігіне қарсы вакцина</w:t>
            </w:r>
          </w:p>
          <w:p>
            <w:pPr>
              <w:rPr>
                <w:sz w:val="20"/>
                <w:szCs w:val="20"/>
                <w:lang w:val="kk-KZ"/>
              </w:rPr>
            </w:pPr>
            <w:r>
              <w:rPr>
                <w:bCs/>
                <w:sz w:val="20"/>
                <w:szCs w:val="20"/>
                <w:lang w:val="kk-KZ"/>
              </w:rPr>
              <w:t>Ісікке қарсы дәрілік препараттар</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b/>
                <w:sz w:val="20"/>
                <w:szCs w:val="20"/>
              </w:rPr>
            </w:pPr>
          </w:p>
        </w:tc>
        <w:tc>
          <w:tcPr>
            <w:tcW w:w="7787" w:type="dxa"/>
            <w:shd w:val="clear" w:color="auto" w:fill="auto"/>
          </w:tcPr>
          <w:p>
            <w:pPr>
              <w:rPr>
                <w:sz w:val="20"/>
                <w:szCs w:val="20"/>
                <w:lang w:val="kk-KZ" w:eastAsia="ko-KR"/>
              </w:rPr>
            </w:pPr>
            <w:r>
              <w:rPr>
                <w:sz w:val="20"/>
                <w:szCs w:val="20"/>
                <w:lang w:val="kk-KZ"/>
              </w:rPr>
              <w:t xml:space="preserve">ЗС 15. </w:t>
            </w:r>
            <w:r>
              <w:rPr>
                <w:sz w:val="20"/>
                <w:szCs w:val="20"/>
                <w:lang w:val="kk-KZ" w:eastAsia="ko-KR"/>
              </w:rPr>
              <w:t>Гемограмма бойынша ауыруды анықтау.</w:t>
            </w:r>
          </w:p>
        </w:tc>
        <w:tc>
          <w:tcPr>
            <w:tcW w:w="860" w:type="dxa"/>
            <w:shd w:val="clear" w:color="auto" w:fill="auto"/>
          </w:tcPr>
          <w:p>
            <w:pPr>
              <w:tabs>
                <w:tab w:val="left" w:pos="1276"/>
              </w:tabs>
              <w:jc w:val="center"/>
              <w:rPr>
                <w:sz w:val="20"/>
                <w:szCs w:val="20"/>
                <w:lang w:val="kk-KZ"/>
              </w:rPr>
            </w:pPr>
            <w:r>
              <w:rPr>
                <w:sz w:val="20"/>
                <w:szCs w:val="20"/>
                <w:lang w:val="kk-KZ"/>
              </w:rPr>
              <w:t>2</w:t>
            </w:r>
          </w:p>
        </w:tc>
        <w:tc>
          <w:tcPr>
            <w:tcW w:w="727" w:type="dxa"/>
            <w:shd w:val="clear" w:color="auto" w:fill="auto"/>
          </w:tcPr>
          <w:p>
            <w:pPr>
              <w:tabs>
                <w:tab w:val="left" w:pos="1276"/>
              </w:tabs>
              <w:jc w:val="center"/>
              <w:rPr>
                <w:sz w:val="20"/>
                <w:szCs w:val="20"/>
                <w:lang w:val="kk-KZ"/>
              </w:rPr>
            </w:pPr>
            <w:r>
              <w:rPr>
                <w:sz w:val="20"/>
                <w:szCs w:val="20"/>
                <w:lang w:val="kk-KZ"/>
              </w:rPr>
              <w:t>5</w:t>
            </w:r>
          </w:p>
        </w:tc>
      </w:tr>
      <w:tr>
        <w:tc>
          <w:tcPr>
            <w:tcW w:w="1135" w:type="dxa"/>
            <w:vMerge w:val="continue"/>
            <w:shd w:val="clear" w:color="auto" w:fill="auto"/>
          </w:tcPr>
          <w:p>
            <w:pPr>
              <w:tabs>
                <w:tab w:val="left" w:pos="1276"/>
              </w:tabs>
              <w:jc w:val="center"/>
              <w:rPr>
                <w:b/>
                <w:sz w:val="20"/>
                <w:szCs w:val="20"/>
              </w:rPr>
            </w:pPr>
          </w:p>
        </w:tc>
        <w:tc>
          <w:tcPr>
            <w:tcW w:w="7787" w:type="dxa"/>
            <w:shd w:val="clear" w:color="auto" w:fill="auto"/>
          </w:tcPr>
          <w:p>
            <w:pPr>
              <w:tabs>
                <w:tab w:val="left" w:pos="1276"/>
              </w:tabs>
              <w:rPr>
                <w:sz w:val="20"/>
                <w:szCs w:val="20"/>
                <w:lang w:val="en-US"/>
              </w:rPr>
            </w:pPr>
            <w:r>
              <w:rPr>
                <w:sz w:val="20"/>
                <w:szCs w:val="20"/>
                <w:lang w:val="kk-KZ"/>
              </w:rPr>
              <w:t>ОБӨЖ</w:t>
            </w:r>
            <w:r>
              <w:rPr>
                <w:sz w:val="20"/>
                <w:szCs w:val="20"/>
              </w:rPr>
              <w:t xml:space="preserve"> </w:t>
            </w:r>
            <w:r>
              <w:rPr>
                <w:sz w:val="20"/>
                <w:szCs w:val="20"/>
                <w:lang w:val="kk-KZ"/>
              </w:rPr>
              <w:t>6</w:t>
            </w:r>
            <w:r>
              <w:rPr>
                <w:sz w:val="20"/>
                <w:szCs w:val="20"/>
              </w:rPr>
              <w:t xml:space="preserve">. </w:t>
            </w:r>
            <w:r>
              <w:rPr>
                <w:sz w:val="20"/>
                <w:szCs w:val="20"/>
                <w:lang w:val="kk-KZ"/>
              </w:rPr>
              <w:t>Емтихан туралы консультация.</w:t>
            </w:r>
          </w:p>
        </w:tc>
        <w:tc>
          <w:tcPr>
            <w:tcW w:w="860" w:type="dxa"/>
            <w:shd w:val="clear" w:color="auto" w:fill="auto"/>
          </w:tcPr>
          <w:p>
            <w:pPr>
              <w:tabs>
                <w:tab w:val="left" w:pos="1276"/>
              </w:tabs>
              <w:jc w:val="center"/>
              <w:rPr>
                <w:b/>
                <w:sz w:val="20"/>
                <w:szCs w:val="20"/>
                <w:lang w:val="en-US"/>
              </w:rPr>
            </w:pPr>
          </w:p>
        </w:tc>
        <w:tc>
          <w:tcPr>
            <w:tcW w:w="727" w:type="dxa"/>
            <w:shd w:val="clear" w:color="auto" w:fill="auto"/>
          </w:tcPr>
          <w:p>
            <w:pPr>
              <w:tabs>
                <w:tab w:val="left" w:pos="1276"/>
              </w:tabs>
              <w:jc w:val="center"/>
              <w:rPr>
                <w:b/>
                <w:sz w:val="20"/>
                <w:szCs w:val="20"/>
                <w:lang w:val="en-US"/>
              </w:rPr>
            </w:pPr>
          </w:p>
        </w:tc>
      </w:tr>
      <w:tr>
        <w:tc>
          <w:tcPr>
            <w:tcW w:w="9782" w:type="dxa"/>
            <w:gridSpan w:val="3"/>
          </w:tcPr>
          <w:p>
            <w:pPr>
              <w:tabs>
                <w:tab w:val="left" w:pos="1276"/>
              </w:tabs>
              <w:rPr>
                <w:b/>
                <w:sz w:val="20"/>
                <w:szCs w:val="20"/>
              </w:rPr>
            </w:pPr>
            <w:r>
              <w:rPr>
                <w:b/>
                <w:sz w:val="20"/>
                <w:szCs w:val="20"/>
                <w:lang w:val="kk-KZ"/>
              </w:rPr>
              <w:t>Аралық бақылау 2</w:t>
            </w:r>
          </w:p>
        </w:tc>
        <w:tc>
          <w:tcPr>
            <w:tcW w:w="727" w:type="dxa"/>
          </w:tcPr>
          <w:p>
            <w:pPr>
              <w:tabs>
                <w:tab w:val="left" w:pos="1276"/>
              </w:tabs>
              <w:jc w:val="center"/>
              <w:rPr>
                <w:b/>
                <w:sz w:val="20"/>
                <w:szCs w:val="20"/>
              </w:rPr>
            </w:pPr>
            <w:r>
              <w:rPr>
                <w:b/>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82" w:type="dxa"/>
            <w:gridSpan w:val="3"/>
            <w:shd w:val="clear" w:color="auto" w:fill="FFFFFF" w:themeFill="background1"/>
          </w:tcPr>
          <w:p>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pPr>
              <w:tabs>
                <w:tab w:val="left" w:pos="1276"/>
              </w:tabs>
              <w:jc w:val="center"/>
              <w:rPr>
                <w:b/>
                <w:sz w:val="20"/>
                <w:szCs w:val="20"/>
              </w:rPr>
            </w:pPr>
            <w:r>
              <w:rPr>
                <w:b/>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82" w:type="dxa"/>
            <w:gridSpan w:val="3"/>
            <w:shd w:val="clear" w:color="auto" w:fill="FFFFFF" w:themeFill="background1"/>
          </w:tcPr>
          <w:p>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pPr>
              <w:tabs>
                <w:tab w:val="left" w:pos="1276"/>
              </w:tabs>
              <w:jc w:val="center"/>
              <w:rPr>
                <w:b/>
                <w:sz w:val="20"/>
                <w:szCs w:val="20"/>
              </w:rPr>
            </w:pPr>
            <w:r>
              <w:rPr>
                <w:b/>
                <w:sz w:val="20"/>
                <w:szCs w:val="20"/>
              </w:rPr>
              <w:t>100</w:t>
            </w:r>
          </w:p>
        </w:tc>
      </w:tr>
    </w:tbl>
    <w:p>
      <w:pPr>
        <w:tabs>
          <w:tab w:val="left" w:pos="1276"/>
        </w:tabs>
        <w:jc w:val="center"/>
        <w:rPr>
          <w:b/>
          <w:sz w:val="20"/>
          <w:szCs w:val="20"/>
          <w:lang w:val="kk-KZ"/>
        </w:rPr>
      </w:pPr>
    </w:p>
    <w:p>
      <w:pPr>
        <w:tabs>
          <w:tab w:val="left" w:pos="1276"/>
        </w:tabs>
        <w:jc w:val="center"/>
        <w:rPr>
          <w:sz w:val="20"/>
          <w:szCs w:val="20"/>
          <w:lang w:val="kk-KZ"/>
        </w:rPr>
      </w:pPr>
    </w:p>
    <w:p>
      <w:pPr>
        <w:spacing w:after="120"/>
        <w:jc w:val="both"/>
        <w:rPr>
          <w:sz w:val="20"/>
          <w:szCs w:val="20"/>
          <w:lang w:val="kk-KZ"/>
        </w:rPr>
      </w:pPr>
      <w:r>
        <w:rPr>
          <w:sz w:val="20"/>
          <w:szCs w:val="20"/>
          <w:lang w:val="kk-KZ"/>
        </w:rPr>
        <w:t xml:space="preserve">Декан     ___________________________________   </w:t>
      </w:r>
      <w:r>
        <w:rPr>
          <w:sz w:val="20"/>
          <w:szCs w:val="20"/>
          <w:lang w:val="kk-KZ"/>
        </w:rPr>
        <w:tab/>
      </w:r>
      <w:r>
        <w:rPr>
          <w:sz w:val="20"/>
          <w:szCs w:val="20"/>
          <w:lang w:val="kk-KZ"/>
        </w:rPr>
        <w:t xml:space="preserve">Курманбаева М.С. </w:t>
      </w:r>
    </w:p>
    <w:p>
      <w:pPr>
        <w:spacing w:after="120"/>
        <w:jc w:val="both"/>
        <w:rPr>
          <w:sz w:val="20"/>
          <w:szCs w:val="20"/>
          <w:lang w:val="kk-KZ"/>
        </w:rPr>
      </w:pPr>
      <w:r>
        <w:rPr>
          <w:sz w:val="20"/>
          <w:szCs w:val="20"/>
          <w:lang w:val="kk-KZ"/>
        </w:rPr>
        <w:t xml:space="preserve"> </w:t>
      </w:r>
    </w:p>
    <w:p>
      <w:pPr>
        <w:spacing w:after="120"/>
        <w:jc w:val="both"/>
        <w:rPr>
          <w:sz w:val="20"/>
          <w:szCs w:val="20"/>
          <w:lang w:val="kk-KZ"/>
        </w:rPr>
      </w:pPr>
      <w:r>
        <w:rPr>
          <w:sz w:val="20"/>
          <w:szCs w:val="20"/>
          <w:lang w:val="kk-KZ"/>
        </w:rPr>
        <w:t xml:space="preserve">Оқыту мен оқу сапасы жөніндегі </w:t>
      </w:r>
    </w:p>
    <w:p>
      <w:pPr>
        <w:spacing w:after="120"/>
        <w:jc w:val="both"/>
        <w:rPr>
          <w:sz w:val="20"/>
          <w:szCs w:val="20"/>
          <w:lang w:val="kk-KZ"/>
        </w:rPr>
      </w:pPr>
      <w:r>
        <w:rPr>
          <w:sz w:val="20"/>
          <w:szCs w:val="20"/>
          <w:lang w:val="kk-KZ"/>
        </w:rPr>
        <w:t xml:space="preserve">АК төрағасы   ______________________________             Бактыбаева Л.К.                                                          </w:t>
      </w:r>
    </w:p>
    <w:p>
      <w:pPr>
        <w:spacing w:after="120"/>
        <w:rPr>
          <w:sz w:val="20"/>
          <w:szCs w:val="20"/>
          <w:lang w:val="kk-KZ"/>
        </w:rPr>
      </w:pPr>
    </w:p>
    <w:p>
      <w:pPr>
        <w:spacing w:after="120"/>
        <w:rPr>
          <w:sz w:val="20"/>
          <w:szCs w:val="20"/>
          <w:lang w:val="kk-KZ"/>
        </w:rPr>
      </w:pPr>
      <w:r>
        <w:rPr>
          <w:sz w:val="20"/>
          <w:szCs w:val="20"/>
          <w:lang w:val="kk-KZ"/>
        </w:rPr>
        <w:t>Кафедра меңгерушісі ________________________</w:t>
      </w:r>
      <w:r>
        <w:rPr>
          <w:sz w:val="20"/>
          <w:szCs w:val="20"/>
          <w:lang w:val="kk-KZ"/>
        </w:rPr>
        <w:tab/>
      </w:r>
      <w:r>
        <w:rPr>
          <w:sz w:val="20"/>
          <w:szCs w:val="20"/>
          <w:lang w:val="kk-KZ"/>
        </w:rPr>
        <w:t>Кустубаева А.М.</w:t>
      </w:r>
    </w:p>
    <w:p>
      <w:pPr>
        <w:spacing w:after="120"/>
        <w:rPr>
          <w:sz w:val="20"/>
          <w:szCs w:val="20"/>
          <w:lang w:val="kk-KZ"/>
        </w:rPr>
      </w:pPr>
    </w:p>
    <w:p>
      <w:pPr>
        <w:spacing w:after="120"/>
        <w:rPr>
          <w:sz w:val="20"/>
          <w:szCs w:val="20"/>
          <w:lang w:val="kk-KZ"/>
        </w:rPr>
      </w:pPr>
      <w:r>
        <w:rPr>
          <w:sz w:val="20"/>
          <w:szCs w:val="20"/>
          <w:lang w:val="kk-KZ"/>
        </w:rPr>
        <w:t>Дәріскер ___________________________________</w:t>
      </w:r>
      <w:r>
        <w:rPr>
          <w:sz w:val="20"/>
          <w:szCs w:val="20"/>
          <w:lang w:val="kk-KZ"/>
        </w:rPr>
        <w:tab/>
      </w:r>
      <w:r>
        <w:rPr>
          <w:sz w:val="20"/>
          <w:szCs w:val="20"/>
          <w:lang w:val="kk-KZ"/>
        </w:rPr>
        <w:t>Атанбаева Г.Қ.</w:t>
      </w: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jc w:val="center"/>
        <w:rPr>
          <w:b/>
          <w:sz w:val="20"/>
          <w:szCs w:val="20"/>
          <w:lang w:val="kk-KZ"/>
        </w:rPr>
      </w:pPr>
    </w:p>
    <w:p>
      <w:pPr>
        <w:tabs>
          <w:tab w:val="left" w:pos="1276"/>
        </w:tabs>
        <w:rPr>
          <w:b/>
          <w:sz w:val="20"/>
          <w:szCs w:val="20"/>
          <w:lang w:val="kk-KZ"/>
        </w:rPr>
      </w:pPr>
    </w:p>
    <w:p>
      <w:pPr>
        <w:tabs>
          <w:tab w:val="left" w:pos="1276"/>
        </w:tabs>
        <w:rPr>
          <w:b/>
          <w:sz w:val="20"/>
          <w:szCs w:val="20"/>
          <w:lang w:val="kk-KZ"/>
        </w:rPr>
      </w:pPr>
    </w:p>
    <w:p>
      <w:pPr>
        <w:tabs>
          <w:tab w:val="left" w:pos="1276"/>
        </w:tabs>
        <w:jc w:val="center"/>
        <w:rPr>
          <w:b/>
          <w:sz w:val="20"/>
          <w:szCs w:val="20"/>
          <w:lang w:val="kk-KZ"/>
        </w:rPr>
      </w:pPr>
    </w:p>
    <w:p>
      <w:pPr>
        <w:widowControl w:val="0"/>
        <w:autoSpaceDE w:val="0"/>
        <w:autoSpaceDN w:val="0"/>
        <w:jc w:val="center"/>
        <w:rPr>
          <w:b/>
          <w:bCs/>
          <w:lang w:val="kk-KZ" w:eastAsia="en-US"/>
        </w:rPr>
      </w:pPr>
      <w:r>
        <w:rPr>
          <w:b/>
          <w:bCs/>
          <w:lang w:val="kk-KZ" w:eastAsia="en-US"/>
        </w:rPr>
        <w:t xml:space="preserve">ЖИЫНТЫҚ БАҒАЛАУ РУБРИКАТОРЫ </w:t>
      </w:r>
    </w:p>
    <w:p>
      <w:pPr>
        <w:widowControl w:val="0"/>
        <w:autoSpaceDE w:val="0"/>
        <w:autoSpaceDN w:val="0"/>
        <w:jc w:val="center"/>
        <w:rPr>
          <w:b/>
          <w:bCs/>
          <w:sz w:val="22"/>
          <w:szCs w:val="22"/>
          <w:lang w:val="kk-KZ" w:eastAsia="en-US"/>
        </w:rPr>
      </w:pPr>
      <w:r>
        <w:rPr>
          <w:b/>
          <w:bCs/>
          <w:sz w:val="22"/>
          <w:szCs w:val="22"/>
          <w:lang w:val="kk-KZ" w:eastAsia="en-US"/>
        </w:rPr>
        <w:t>ОҚУ НӘТИЖЕЛЕРІН БАҒАЛАУ КРИТТЕРИЙЛЕРІ</w:t>
      </w:r>
    </w:p>
    <w:p>
      <w:pPr>
        <w:widowControl w:val="0"/>
        <w:autoSpaceDE w:val="0"/>
        <w:autoSpaceDN w:val="0"/>
        <w:jc w:val="center"/>
        <w:rPr>
          <w:bCs/>
          <w:sz w:val="22"/>
          <w:szCs w:val="22"/>
          <w:lang w:val="kk-KZ" w:eastAsia="en-US"/>
        </w:rPr>
      </w:pPr>
      <w:r>
        <w:rPr>
          <w:bCs/>
          <w:sz w:val="22"/>
          <w:szCs w:val="22"/>
          <w:lang w:val="kk-KZ" w:eastAsia="en-US"/>
        </w:rPr>
        <w:t xml:space="preserve">«Хронобиология, нейрофизиология және иммунология» пәнінен БӨЖ тапсырмасын бағалау </w:t>
      </w:r>
    </w:p>
    <w:p>
      <w:pPr>
        <w:widowControl w:val="0"/>
        <w:autoSpaceDE w:val="0"/>
        <w:autoSpaceDN w:val="0"/>
        <w:jc w:val="center"/>
        <w:rPr>
          <w:b/>
          <w:bCs/>
          <w:sz w:val="22"/>
          <w:szCs w:val="22"/>
          <w:lang w:val="kk-KZ" w:eastAsia="en-US"/>
        </w:rPr>
      </w:pPr>
      <w:r>
        <w:rPr>
          <w:bCs/>
          <w:sz w:val="22"/>
          <w:szCs w:val="22"/>
          <w:lang w:val="kk-KZ" w:eastAsia="en-US"/>
        </w:rPr>
        <w:t>(АБ 100%-ның 60%)</w:t>
      </w:r>
    </w:p>
    <w:p>
      <w:pPr>
        <w:widowControl w:val="0"/>
        <w:autoSpaceDE w:val="0"/>
        <w:autoSpaceDN w:val="0"/>
        <w:jc w:val="center"/>
        <w:rPr>
          <w:lang w:val="kk-KZ" w:eastAsia="en-US"/>
        </w:rPr>
      </w:pPr>
    </w:p>
    <w:tbl>
      <w:tblPr>
        <w:tblStyle w:val="10"/>
        <w:tblW w:w="0" w:type="dxa"/>
        <w:tblInd w:w="-70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82"/>
        <w:gridCol w:w="2135"/>
        <w:gridCol w:w="1701"/>
        <w:gridCol w:w="1912"/>
        <w:gridCol w:w="1632"/>
        <w:gridCol w:w="14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7" w:hRule="atLeast"/>
        </w:trPr>
        <w:tc>
          <w:tcPr>
            <w:tcW w:w="1182" w:type="dxa"/>
            <w:tcBorders>
              <w:top w:val="single" w:color="auto" w:sz="6" w:space="0"/>
              <w:left w:val="single" w:color="auto" w:sz="6" w:space="0"/>
              <w:bottom w:val="nil"/>
              <w:right w:val="single" w:color="auto" w:sz="6" w:space="0"/>
            </w:tcBorders>
            <w:shd w:val="clear" w:color="auto" w:fill="DBE5F1"/>
          </w:tcPr>
          <w:p>
            <w:pPr>
              <w:widowControl w:val="0"/>
              <w:autoSpaceDE w:val="0"/>
              <w:autoSpaceDN w:val="0"/>
              <w:spacing w:line="256" w:lineRule="auto"/>
              <w:jc w:val="center"/>
              <w:textAlignment w:val="baseline"/>
              <w:rPr>
                <w:sz w:val="20"/>
                <w:szCs w:val="20"/>
                <w:lang w:val="kk-KZ" w:eastAsia="en-US"/>
              </w:rPr>
            </w:pPr>
            <w: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90170</wp:posOffset>
                      </wp:positionV>
                      <wp:extent cx="641985" cy="540385"/>
                      <wp:effectExtent l="0" t="0" r="24765" b="31115"/>
                      <wp:wrapNone/>
                      <wp:docPr id="1" name="Прямая соединительная линия 604507223"/>
                      <wp:cNvGraphicFramePr/>
                      <a:graphic xmlns:a="http://schemas.openxmlformats.org/drawingml/2006/main">
                        <a:graphicData uri="http://schemas.microsoft.com/office/word/2010/wordprocessingShape">
                          <wps:wsp>
                            <wps:cNvCnPr/>
                            <wps:spPr>
                              <a:xfrm>
                                <a:off x="0" y="0"/>
                                <a:ext cx="641985" cy="5403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604507223" o:spid="_x0000_s1026" o:spt="20" style="position:absolute;left:0pt;margin-left:1.8pt;margin-top:7.1pt;height:42.55pt;width:50.55pt;z-index:251661312;mso-width-relative:page;mso-height-relative:page;" filled="f" stroked="t" coordsize="21600,21600" o:gfxdata="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IxK6DHWAAAABwEAAA8AAAAA&#10;AAAAAQAgAAAAOAAAAGRycy9kb3ducmV2LnhtbFBLAQIUABQAAAAIAIdO4kB1fd7JAAIAALYDAAAO&#10;AAAAAAAAAAEAIAAAADsBAABkcnMvZTJvRG9jLnhtbFBLBQYAAAAABgAGAFkBAACtBQAAAAA=&#10;">
                      <v:fill on="f" focussize="0,0"/>
                      <v:stroke weight="0.5pt" color="#000000" miterlimit="8" joinstyle="miter"/>
                      <v:imagedata o:title=""/>
                      <o:lock v:ext="edit" aspectratio="f"/>
                    </v:line>
                  </w:pict>
                </mc:Fallback>
              </mc:AlternateContent>
            </w:r>
            <w:r>
              <w:rPr>
                <w:b/>
                <w:bCs/>
                <w:sz w:val="20"/>
                <w:szCs w:val="20"/>
                <w:lang w:val="kk-KZ" w:eastAsia="en-US"/>
              </w:rPr>
              <w:t xml:space="preserve">                   Балл</w:t>
            </w:r>
          </w:p>
        </w:tc>
        <w:tc>
          <w:tcPr>
            <w:tcW w:w="8797" w:type="dxa"/>
            <w:gridSpan w:val="5"/>
            <w:tcBorders>
              <w:top w:val="single" w:color="auto" w:sz="6" w:space="0"/>
              <w:left w:val="single" w:color="auto" w:sz="6" w:space="0"/>
              <w:bottom w:val="single" w:color="auto" w:sz="6" w:space="0"/>
              <w:right w:val="outset" w:color="auto" w:sz="6" w:space="0"/>
            </w:tcBorders>
            <w:shd w:val="clear" w:color="auto" w:fill="DBE5F1"/>
          </w:tcPr>
          <w:p>
            <w:pPr>
              <w:widowControl w:val="0"/>
              <w:autoSpaceDE w:val="0"/>
              <w:autoSpaceDN w:val="0"/>
              <w:spacing w:line="256" w:lineRule="auto"/>
              <w:jc w:val="center"/>
              <w:rPr>
                <w:b/>
                <w:bCs/>
                <w:sz w:val="20"/>
                <w:szCs w:val="20"/>
                <w:lang w:val="kk-KZ" w:eastAsia="en-US"/>
              </w:rPr>
            </w:pPr>
            <w:r>
              <w:rPr>
                <w:b/>
                <w:bCs/>
                <w:sz w:val="20"/>
                <w:szCs w:val="20"/>
                <w:lang w:val="kk-KZ" w:eastAsia="en-US"/>
              </w:rPr>
              <w:t>ДЕСКРИПТОРЛАР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 w:hRule="atLeast"/>
        </w:trPr>
        <w:tc>
          <w:tcPr>
            <w:tcW w:w="1182" w:type="dxa"/>
            <w:vMerge w:val="restart"/>
            <w:tcBorders>
              <w:top w:val="nil"/>
              <w:left w:val="single" w:color="auto" w:sz="6" w:space="0"/>
              <w:bottom w:val="nil"/>
              <w:right w:val="single" w:color="auto" w:sz="6" w:space="0"/>
            </w:tcBorders>
            <w:shd w:val="clear" w:color="auto" w:fill="DBE5F1"/>
          </w:tcPr>
          <w:p>
            <w:pPr>
              <w:widowControl w:val="0"/>
              <w:autoSpaceDE w:val="0"/>
              <w:autoSpaceDN w:val="0"/>
              <w:spacing w:line="256" w:lineRule="auto"/>
              <w:jc w:val="center"/>
              <w:textAlignment w:val="baseline"/>
              <w:rPr>
                <w:sz w:val="20"/>
                <w:szCs w:val="20"/>
                <w:lang w:val="kk-KZ" w:eastAsia="en-US"/>
              </w:rPr>
            </w:pPr>
          </w:p>
          <w:p>
            <w:pPr>
              <w:widowControl w:val="0"/>
              <w:autoSpaceDE w:val="0"/>
              <w:autoSpaceDN w:val="0"/>
              <w:spacing w:line="256" w:lineRule="auto"/>
              <w:ind w:left="181"/>
              <w:textAlignment w:val="baseline"/>
              <w:rPr>
                <w:b/>
                <w:bCs/>
                <w:sz w:val="20"/>
                <w:szCs w:val="20"/>
                <w:lang w:val="kk-KZ" w:eastAsia="en-US"/>
              </w:rPr>
            </w:pPr>
          </w:p>
          <w:p>
            <w:pPr>
              <w:widowControl w:val="0"/>
              <w:autoSpaceDE w:val="0"/>
              <w:autoSpaceDN w:val="0"/>
              <w:spacing w:line="256" w:lineRule="auto"/>
              <w:ind w:left="181"/>
              <w:textAlignment w:val="baseline"/>
              <w:rPr>
                <w:sz w:val="20"/>
                <w:szCs w:val="20"/>
                <w:lang w:val="kk-KZ" w:eastAsia="en-US"/>
              </w:rPr>
            </w:pPr>
            <w:r>
              <w:rPr>
                <w:b/>
                <w:bCs/>
                <w:sz w:val="20"/>
                <w:szCs w:val="20"/>
                <w:lang w:val="kk-KZ" w:eastAsia="en-US"/>
              </w:rPr>
              <w:t>Критерийі </w:t>
            </w:r>
          </w:p>
        </w:tc>
        <w:tc>
          <w:tcPr>
            <w:tcW w:w="2135" w:type="dxa"/>
            <w:tcBorders>
              <w:top w:val="single" w:color="auto" w:sz="6" w:space="0"/>
              <w:left w:val="single" w:color="auto" w:sz="6" w:space="0"/>
              <w:bottom w:val="single" w:color="auto" w:sz="6" w:space="0"/>
              <w:right w:val="single" w:color="auto" w:sz="6" w:space="0"/>
            </w:tcBorders>
            <w:shd w:val="clear" w:color="auto" w:fill="DBE5F1"/>
          </w:tcPr>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«Өте жақсы» </w:t>
            </w:r>
            <w:r>
              <w:rPr>
                <w:sz w:val="20"/>
                <w:szCs w:val="20"/>
                <w:lang w:val="kk-KZ" w:eastAsia="en-US"/>
              </w:rPr>
              <w:t> </w:t>
            </w:r>
          </w:p>
        </w:tc>
        <w:tc>
          <w:tcPr>
            <w:tcW w:w="1701" w:type="dxa"/>
            <w:tcBorders>
              <w:top w:val="single" w:color="auto" w:sz="6" w:space="0"/>
              <w:left w:val="single" w:color="auto" w:sz="6" w:space="0"/>
              <w:bottom w:val="single" w:color="auto" w:sz="6" w:space="0"/>
              <w:right w:val="single" w:color="auto" w:sz="6" w:space="0"/>
            </w:tcBorders>
            <w:shd w:val="clear" w:color="auto" w:fill="DBE5F1"/>
          </w:tcPr>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«Жақсы» </w:t>
            </w:r>
            <w:r>
              <w:rPr>
                <w:sz w:val="20"/>
                <w:szCs w:val="20"/>
                <w:lang w:val="kk-KZ" w:eastAsia="en-US"/>
              </w:rPr>
              <w:t> </w:t>
            </w:r>
          </w:p>
        </w:tc>
        <w:tc>
          <w:tcPr>
            <w:tcW w:w="1912" w:type="dxa"/>
            <w:tcBorders>
              <w:top w:val="single" w:color="auto" w:sz="6" w:space="0"/>
              <w:left w:val="single" w:color="auto" w:sz="6" w:space="0"/>
              <w:bottom w:val="single" w:color="auto" w:sz="6" w:space="0"/>
              <w:right w:val="single" w:color="auto" w:sz="6" w:space="0"/>
            </w:tcBorders>
            <w:shd w:val="clear" w:color="auto" w:fill="DBE5F1"/>
          </w:tcPr>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«Қанағаттанарлық»</w:t>
            </w:r>
            <w:r>
              <w:rPr>
                <w:sz w:val="20"/>
                <w:szCs w:val="20"/>
                <w:lang w:val="kk-KZ" w:eastAsia="en-US"/>
              </w:rPr>
              <w:t> </w:t>
            </w:r>
          </w:p>
        </w:tc>
        <w:tc>
          <w:tcPr>
            <w:tcW w:w="3049" w:type="dxa"/>
            <w:gridSpan w:val="2"/>
            <w:tcBorders>
              <w:top w:val="single" w:color="auto" w:sz="6" w:space="0"/>
              <w:left w:val="single" w:color="auto" w:sz="6" w:space="0"/>
              <w:bottom w:val="single" w:color="auto" w:sz="6" w:space="0"/>
              <w:right w:val="single" w:color="auto" w:sz="6" w:space="0"/>
            </w:tcBorders>
            <w:shd w:val="clear" w:color="auto" w:fill="DEEAF6"/>
          </w:tcPr>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«Қанағаттанарлықсыз»</w:t>
            </w:r>
            <w:r>
              <w:rPr>
                <w:sz w:val="20"/>
                <w:szCs w:val="20"/>
                <w:lang w:val="kk-KZ" w:eastAsia="en-US"/>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182" w:type="dxa"/>
            <w:vMerge w:val="continue"/>
            <w:tcBorders>
              <w:top w:val="nil"/>
              <w:left w:val="single" w:color="auto" w:sz="6" w:space="0"/>
              <w:bottom w:val="nil"/>
              <w:right w:val="single" w:color="auto" w:sz="6" w:space="0"/>
            </w:tcBorders>
            <w:vAlign w:val="center"/>
          </w:tcPr>
          <w:p>
            <w:pPr>
              <w:spacing w:line="256" w:lineRule="auto"/>
              <w:rPr>
                <w:sz w:val="20"/>
                <w:szCs w:val="20"/>
                <w:lang w:val="kk-KZ" w:eastAsia="en-US"/>
              </w:rPr>
            </w:pPr>
          </w:p>
        </w:tc>
        <w:tc>
          <w:tcPr>
            <w:tcW w:w="2135" w:type="dxa"/>
            <w:tcBorders>
              <w:top w:val="single" w:color="auto" w:sz="6" w:space="0"/>
              <w:left w:val="single" w:color="auto" w:sz="6" w:space="0"/>
              <w:bottom w:val="single" w:color="auto" w:sz="6" w:space="0"/>
              <w:right w:val="single" w:color="auto" w:sz="6" w:space="0"/>
            </w:tcBorders>
            <w:shd w:val="clear" w:color="auto" w:fill="DBE5F1"/>
          </w:tcPr>
          <w:p>
            <w:pPr>
              <w:widowControl w:val="0"/>
              <w:autoSpaceDE w:val="0"/>
              <w:autoSpaceDN w:val="0"/>
              <w:spacing w:line="256" w:lineRule="auto"/>
              <w:jc w:val="center"/>
              <w:textAlignment w:val="baseline"/>
              <w:rPr>
                <w:b/>
                <w:bCs/>
                <w:sz w:val="20"/>
                <w:szCs w:val="20"/>
                <w:lang w:val="kk-KZ" w:eastAsia="en-US"/>
              </w:rPr>
            </w:pPr>
            <w:r>
              <w:rPr>
                <w:b/>
                <w:bCs/>
                <w:sz w:val="20"/>
                <w:szCs w:val="20"/>
                <w:lang w:val="kk-KZ" w:eastAsia="en-US"/>
              </w:rPr>
              <w:t xml:space="preserve">  55-60 % </w:t>
            </w:r>
          </w:p>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(27-30 балл)</w:t>
            </w:r>
          </w:p>
        </w:tc>
        <w:tc>
          <w:tcPr>
            <w:tcW w:w="1701" w:type="dxa"/>
            <w:tcBorders>
              <w:top w:val="single" w:color="auto" w:sz="6" w:space="0"/>
              <w:left w:val="single" w:color="auto" w:sz="6" w:space="0"/>
              <w:bottom w:val="single" w:color="auto" w:sz="6" w:space="0"/>
              <w:right w:val="single" w:color="auto" w:sz="6" w:space="0"/>
            </w:tcBorders>
            <w:shd w:val="clear" w:color="auto" w:fill="DBE5F1"/>
          </w:tcPr>
          <w:p>
            <w:pPr>
              <w:widowControl w:val="0"/>
              <w:autoSpaceDE w:val="0"/>
              <w:autoSpaceDN w:val="0"/>
              <w:spacing w:line="256" w:lineRule="auto"/>
              <w:jc w:val="center"/>
              <w:textAlignment w:val="baseline"/>
              <w:rPr>
                <w:b/>
                <w:bCs/>
                <w:sz w:val="20"/>
                <w:szCs w:val="20"/>
                <w:lang w:val="kk-KZ" w:eastAsia="en-US"/>
              </w:rPr>
            </w:pPr>
            <w:r>
              <w:rPr>
                <w:b/>
                <w:bCs/>
                <w:sz w:val="20"/>
                <w:szCs w:val="20"/>
                <w:lang w:val="kk-KZ" w:eastAsia="en-US"/>
              </w:rPr>
              <w:t xml:space="preserve">50-40% </w:t>
            </w:r>
          </w:p>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(20-26 балл)</w:t>
            </w:r>
          </w:p>
        </w:tc>
        <w:tc>
          <w:tcPr>
            <w:tcW w:w="1912" w:type="dxa"/>
            <w:tcBorders>
              <w:top w:val="single" w:color="auto" w:sz="6" w:space="0"/>
              <w:left w:val="single" w:color="auto" w:sz="6" w:space="0"/>
              <w:bottom w:val="single" w:color="auto" w:sz="6" w:space="0"/>
              <w:right w:val="single" w:color="auto" w:sz="6" w:space="0"/>
            </w:tcBorders>
            <w:shd w:val="clear" w:color="auto" w:fill="DBE5F1"/>
          </w:tcPr>
          <w:p>
            <w:pPr>
              <w:widowControl w:val="0"/>
              <w:autoSpaceDE w:val="0"/>
              <w:autoSpaceDN w:val="0"/>
              <w:spacing w:line="256" w:lineRule="auto"/>
              <w:jc w:val="center"/>
              <w:textAlignment w:val="baseline"/>
              <w:rPr>
                <w:b/>
                <w:bCs/>
                <w:sz w:val="20"/>
                <w:szCs w:val="20"/>
                <w:lang w:val="kk-KZ" w:eastAsia="en-US"/>
              </w:rPr>
            </w:pPr>
            <w:r>
              <w:rPr>
                <w:b/>
                <w:bCs/>
                <w:sz w:val="20"/>
                <w:szCs w:val="20"/>
                <w:lang w:val="kk-KZ" w:eastAsia="en-US"/>
              </w:rPr>
              <w:t>35-2</w:t>
            </w:r>
            <w:r>
              <w:rPr>
                <w:b/>
                <w:bCs/>
                <w:sz w:val="20"/>
                <w:szCs w:val="20"/>
                <w:lang w:eastAsia="en-US"/>
              </w:rPr>
              <w:t>5</w:t>
            </w:r>
            <w:r>
              <w:rPr>
                <w:b/>
                <w:bCs/>
                <w:sz w:val="20"/>
                <w:szCs w:val="20"/>
                <w:lang w:val="kk-KZ" w:eastAsia="en-US"/>
              </w:rPr>
              <w:t>%</w:t>
            </w:r>
          </w:p>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 xml:space="preserve"> (15-19 балл)</w:t>
            </w:r>
          </w:p>
        </w:tc>
        <w:tc>
          <w:tcPr>
            <w:tcW w:w="1632" w:type="dxa"/>
            <w:tcBorders>
              <w:top w:val="single" w:color="auto" w:sz="6" w:space="0"/>
              <w:left w:val="single" w:color="auto" w:sz="6" w:space="0"/>
              <w:bottom w:val="single" w:color="auto" w:sz="6" w:space="0"/>
              <w:right w:val="single" w:color="auto" w:sz="6" w:space="0"/>
            </w:tcBorders>
            <w:shd w:val="clear" w:color="auto" w:fill="DEEAF6"/>
          </w:tcPr>
          <w:p>
            <w:pPr>
              <w:widowControl w:val="0"/>
              <w:autoSpaceDE w:val="0"/>
              <w:autoSpaceDN w:val="0"/>
              <w:spacing w:line="256" w:lineRule="auto"/>
              <w:jc w:val="center"/>
              <w:textAlignment w:val="baseline"/>
              <w:rPr>
                <w:b/>
                <w:bCs/>
                <w:sz w:val="20"/>
                <w:szCs w:val="20"/>
                <w:lang w:val="kk-KZ" w:eastAsia="en-US"/>
              </w:rPr>
            </w:pPr>
            <w:r>
              <w:rPr>
                <w:b/>
                <w:bCs/>
                <w:sz w:val="20"/>
                <w:szCs w:val="20"/>
                <w:lang w:eastAsia="en-US"/>
              </w:rPr>
              <w:t>20</w:t>
            </w:r>
            <w:r>
              <w:rPr>
                <w:b/>
                <w:bCs/>
                <w:sz w:val="20"/>
                <w:szCs w:val="20"/>
                <w:lang w:val="kk-KZ" w:eastAsia="en-US"/>
              </w:rPr>
              <w:t>-</w:t>
            </w:r>
            <w:r>
              <w:rPr>
                <w:b/>
                <w:bCs/>
                <w:sz w:val="20"/>
                <w:szCs w:val="20"/>
                <w:lang w:eastAsia="en-US"/>
              </w:rPr>
              <w:t>1</w:t>
            </w:r>
            <w:r>
              <w:rPr>
                <w:b/>
                <w:bCs/>
                <w:sz w:val="20"/>
                <w:szCs w:val="20"/>
                <w:lang w:val="kk-KZ" w:eastAsia="en-US"/>
              </w:rPr>
              <w:t xml:space="preserve">5% </w:t>
            </w:r>
          </w:p>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(8-14 балл)</w:t>
            </w:r>
          </w:p>
        </w:tc>
        <w:tc>
          <w:tcPr>
            <w:tcW w:w="1417" w:type="dxa"/>
            <w:tcBorders>
              <w:top w:val="single" w:color="auto" w:sz="6" w:space="0"/>
              <w:left w:val="single" w:color="auto" w:sz="6" w:space="0"/>
              <w:bottom w:val="single" w:color="auto" w:sz="6" w:space="0"/>
              <w:right w:val="single" w:color="auto" w:sz="6" w:space="0"/>
            </w:tcBorders>
            <w:shd w:val="clear" w:color="auto" w:fill="DEEAF6"/>
          </w:tcPr>
          <w:p>
            <w:pPr>
              <w:widowControl w:val="0"/>
              <w:autoSpaceDE w:val="0"/>
              <w:autoSpaceDN w:val="0"/>
              <w:spacing w:line="256" w:lineRule="auto"/>
              <w:jc w:val="center"/>
              <w:textAlignment w:val="baseline"/>
              <w:rPr>
                <w:b/>
                <w:bCs/>
                <w:sz w:val="20"/>
                <w:szCs w:val="20"/>
                <w:lang w:val="kk-KZ" w:eastAsia="en-US"/>
              </w:rPr>
            </w:pPr>
            <w:r>
              <w:rPr>
                <w:b/>
                <w:bCs/>
                <w:sz w:val="20"/>
                <w:szCs w:val="20"/>
                <w:lang w:val="kk-KZ" w:eastAsia="en-US"/>
              </w:rPr>
              <w:t>0-</w:t>
            </w:r>
            <w:r>
              <w:rPr>
                <w:b/>
                <w:bCs/>
                <w:sz w:val="20"/>
                <w:szCs w:val="20"/>
                <w:lang w:eastAsia="en-US"/>
              </w:rPr>
              <w:t>10</w:t>
            </w:r>
            <w:r>
              <w:rPr>
                <w:b/>
                <w:bCs/>
                <w:sz w:val="20"/>
                <w:szCs w:val="20"/>
                <w:lang w:val="kk-KZ" w:eastAsia="en-US"/>
              </w:rPr>
              <w:t xml:space="preserve">% </w:t>
            </w:r>
          </w:p>
          <w:p>
            <w:pPr>
              <w:widowControl w:val="0"/>
              <w:autoSpaceDE w:val="0"/>
              <w:autoSpaceDN w:val="0"/>
              <w:spacing w:line="256" w:lineRule="auto"/>
              <w:jc w:val="center"/>
              <w:textAlignment w:val="baseline"/>
              <w:rPr>
                <w:sz w:val="20"/>
                <w:szCs w:val="20"/>
                <w:lang w:val="kk-KZ" w:eastAsia="en-US"/>
              </w:rPr>
            </w:pPr>
            <w:r>
              <w:rPr>
                <w:b/>
                <w:bCs/>
                <w:sz w:val="20"/>
                <w:szCs w:val="20"/>
                <w:lang w:val="kk-KZ" w:eastAsia="en-US"/>
              </w:rPr>
              <w:t>(0-7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2" w:hRule="atLeast"/>
        </w:trPr>
        <w:tc>
          <w:tcPr>
            <w:tcW w:w="1182"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rPr>
                <w:rFonts w:eastAsia="QOVFH+ArialMT"/>
                <w:bCs/>
                <w:color w:val="000000"/>
                <w:sz w:val="18"/>
                <w:szCs w:val="18"/>
                <w:lang w:val="kk-KZ" w:eastAsia="en-US"/>
              </w:rPr>
            </w:pPr>
            <w:r>
              <w:rPr>
                <w:rFonts w:eastAsia="QOVFH+ArialMT"/>
                <w:bCs/>
                <w:color w:val="000000"/>
                <w:sz w:val="18"/>
                <w:szCs w:val="18"/>
                <w:lang w:val="kk-KZ" w:eastAsia="en-US"/>
              </w:rPr>
              <w:t xml:space="preserve">«Хронобиология, нейрофизиология және иммунология»курсының теориясы мен </w:t>
            </w:r>
          </w:p>
          <w:p>
            <w:pPr>
              <w:widowControl w:val="0"/>
              <w:autoSpaceDE w:val="0"/>
              <w:autoSpaceDN w:val="0"/>
              <w:spacing w:line="256" w:lineRule="auto"/>
              <w:textAlignment w:val="baseline"/>
              <w:rPr>
                <w:sz w:val="20"/>
                <w:szCs w:val="20"/>
                <w:lang w:val="kk-KZ" w:eastAsia="en-US"/>
              </w:rPr>
            </w:pPr>
            <w:r>
              <w:rPr>
                <w:rFonts w:eastAsia="QOVFH+ArialMT"/>
                <w:bCs/>
                <w:color w:val="000000"/>
                <w:sz w:val="18"/>
                <w:szCs w:val="18"/>
                <w:lang w:val="kk-KZ" w:eastAsia="en-US"/>
              </w:rPr>
              <w:t>тұжырымдамаларын білу және түсіну</w:t>
            </w:r>
          </w:p>
        </w:tc>
        <w:tc>
          <w:tcPr>
            <w:tcW w:w="2135"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1701"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w:t>
            </w:r>
          </w:p>
          <w:p>
            <w:pPr>
              <w:widowControl w:val="0"/>
              <w:autoSpaceDE w:val="0"/>
              <w:autoSpaceDN w:val="0"/>
              <w:spacing w:line="256" w:lineRule="auto"/>
              <w:textAlignment w:val="baseline"/>
              <w:rPr>
                <w:sz w:val="20"/>
                <w:szCs w:val="20"/>
                <w:lang w:val="kk-KZ" w:eastAsia="en-US"/>
              </w:rPr>
            </w:pPr>
            <w:r>
              <w:rPr>
                <w:sz w:val="20"/>
                <w:szCs w:val="20"/>
                <w:lang w:val="kk-KZ" w:eastAsia="en-US"/>
              </w:rPr>
              <w:t xml:space="preserve">Жауаптар сауатты ғылыми тілде толық дұрыс көрсетілмеген және </w:t>
            </w:r>
          </w:p>
          <w:p>
            <w:pPr>
              <w:widowControl w:val="0"/>
              <w:autoSpaceDE w:val="0"/>
              <w:autoSpaceDN w:val="0"/>
              <w:spacing w:line="256" w:lineRule="auto"/>
              <w:textAlignment w:val="baseline"/>
              <w:rPr>
                <w:sz w:val="20"/>
                <w:szCs w:val="20"/>
                <w:lang w:val="kk-KZ" w:eastAsia="en-US"/>
              </w:rPr>
            </w:pPr>
            <w:r>
              <w:rPr>
                <w:sz w:val="20"/>
                <w:szCs w:val="20"/>
                <w:lang w:val="kk-KZ" w:eastAsia="en-US"/>
              </w:rPr>
              <w:t>Мысалдарды келтіргенде толық нақты бере алмайды.</w:t>
            </w:r>
          </w:p>
          <w:p>
            <w:pPr>
              <w:widowControl w:val="0"/>
              <w:autoSpaceDE w:val="0"/>
              <w:autoSpaceDN w:val="0"/>
              <w:spacing w:line="256" w:lineRule="auto"/>
              <w:textAlignment w:val="baseline"/>
              <w:rPr>
                <w:sz w:val="20"/>
                <w:szCs w:val="20"/>
                <w:lang w:val="kk-KZ" w:eastAsia="en-US"/>
              </w:rPr>
            </w:pPr>
            <w:r>
              <w:rPr>
                <w:sz w:val="20"/>
                <w:szCs w:val="20"/>
                <w:lang w:val="kk-KZ" w:eastAsia="en-US"/>
              </w:rPr>
              <w:t>негізгі ережелерде қысқартылған аргументтерді береді және материалды түсіндіріп беру логикасы мен реттілігі сақталмаған.</w:t>
            </w:r>
          </w:p>
        </w:tc>
        <w:tc>
          <w:tcPr>
            <w:tcW w:w="1912"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pPr>
              <w:widowControl w:val="0"/>
              <w:autoSpaceDE w:val="0"/>
              <w:autoSpaceDN w:val="0"/>
              <w:spacing w:line="256" w:lineRule="auto"/>
              <w:textAlignment w:val="baseline"/>
              <w:rPr>
                <w:sz w:val="20"/>
                <w:szCs w:val="20"/>
                <w:lang w:val="kk-KZ" w:eastAsia="en-US"/>
              </w:rPr>
            </w:pPr>
            <w:r>
              <w:rPr>
                <w:sz w:val="20"/>
                <w:szCs w:val="20"/>
                <w:lang w:val="kk-KZ" w:eastAsia="en-US"/>
              </w:rPr>
              <w:t xml:space="preserve">Жалпы оқу курсының тақырыбына назар аударады, бірақ нақты мәселелерді ашуда қиындықтарға тап болады. </w:t>
            </w:r>
          </w:p>
          <w:p>
            <w:pPr>
              <w:widowControl w:val="0"/>
              <w:autoSpaceDE w:val="0"/>
              <w:autoSpaceDN w:val="0"/>
              <w:spacing w:line="256" w:lineRule="auto"/>
              <w:textAlignment w:val="baseline"/>
              <w:rPr>
                <w:sz w:val="20"/>
                <w:szCs w:val="20"/>
                <w:lang w:val="kk-KZ" w:eastAsia="en-US"/>
              </w:rPr>
            </w:pPr>
            <w:r>
              <w:rPr>
                <w:sz w:val="20"/>
                <w:szCs w:val="20"/>
                <w:lang w:val="kk-KZ" w:eastAsia="en-US"/>
              </w:rPr>
              <w:t>дұрыс тұжырымдар дұрыс емес тұжырымдармен қиылысады.</w:t>
            </w:r>
          </w:p>
          <w:p>
            <w:pPr>
              <w:widowControl w:val="0"/>
              <w:autoSpaceDE w:val="0"/>
              <w:autoSpaceDN w:val="0"/>
              <w:spacing w:line="256" w:lineRule="auto"/>
              <w:textAlignment w:val="baseline"/>
              <w:rPr>
                <w:sz w:val="20"/>
                <w:szCs w:val="20"/>
                <w:lang w:val="kk-KZ" w:eastAsia="en-US"/>
              </w:rPr>
            </w:pPr>
            <w:r>
              <w:rPr>
                <w:sz w:val="20"/>
                <w:szCs w:val="20"/>
                <w:lang w:val="kk-KZ" w:eastAsia="en-US"/>
              </w:rPr>
              <w:t xml:space="preserve">материалды баяндау логикасы мен реттілігін бұзуға жол берген, жауап беру барысында сұрақтар бойынша қателіктер жасайды. </w:t>
            </w:r>
          </w:p>
        </w:tc>
        <w:tc>
          <w:tcPr>
            <w:tcW w:w="1632"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Жауаптар сұрақтардың мазмұнына сəйкес келмейді. Оқу курсы үшін сұрақтардағы негізгі ұғымдар қате түсіндіріледі.</w:t>
            </w:r>
          </w:p>
          <w:p>
            <w:pPr>
              <w:widowControl w:val="0"/>
              <w:autoSpaceDE w:val="0"/>
              <w:autoSpaceDN w:val="0"/>
              <w:spacing w:line="256" w:lineRule="auto"/>
              <w:textAlignment w:val="baseline"/>
              <w:rPr>
                <w:sz w:val="20"/>
                <w:szCs w:val="20"/>
                <w:lang w:val="kk-KZ" w:eastAsia="en-US"/>
              </w:rPr>
            </w:pPr>
            <w:r>
              <w:rPr>
                <w:sz w:val="20"/>
                <w:szCs w:val="20"/>
                <w:lang w:val="kk-KZ" w:eastAsia="en-US"/>
              </w:rPr>
              <w:t>Қойылған сұрақтарды дұрыс қамтымау, қате дәлелдеу, фактілік және сөздік қателер, дұрыс емес қорытындыны болжау.</w:t>
            </w:r>
          </w:p>
          <w:p>
            <w:pPr>
              <w:widowControl w:val="0"/>
              <w:autoSpaceDE w:val="0"/>
              <w:autoSpaceDN w:val="0"/>
              <w:spacing w:line="256" w:lineRule="auto"/>
              <w:textAlignment w:val="baseline"/>
              <w:rPr>
                <w:sz w:val="20"/>
                <w:szCs w:val="20"/>
                <w:lang w:val="kk-KZ" w:eastAsia="en-US"/>
              </w:rPr>
            </w:pPr>
          </w:p>
        </w:tc>
        <w:tc>
          <w:tcPr>
            <w:tcW w:w="1417"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pPr>
              <w:widowControl w:val="0"/>
              <w:autoSpaceDE w:val="0"/>
              <w:autoSpaceDN w:val="0"/>
              <w:spacing w:line="256" w:lineRule="auto"/>
              <w:textAlignment w:val="baseline"/>
              <w:rPr>
                <w:sz w:val="20"/>
                <w:szCs w:val="20"/>
                <w:lang w:val="kk-KZ" w:eastAsia="en-US"/>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61" w:hRule="atLeast"/>
        </w:trPr>
        <w:tc>
          <w:tcPr>
            <w:tcW w:w="1182"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Таңдалған әдістеме мен технологияны нақты практикалық тапсырмаларға қолдану</w:t>
            </w:r>
          </w:p>
          <w:p>
            <w:pPr>
              <w:widowControl w:val="0"/>
              <w:autoSpaceDE w:val="0"/>
              <w:autoSpaceDN w:val="0"/>
              <w:spacing w:line="256" w:lineRule="auto"/>
              <w:textAlignment w:val="baseline"/>
              <w:rPr>
                <w:sz w:val="20"/>
                <w:szCs w:val="20"/>
                <w:lang w:val="kk-KZ" w:eastAsia="en-US"/>
              </w:rPr>
            </w:pPr>
          </w:p>
        </w:tc>
        <w:tc>
          <w:tcPr>
            <w:tcW w:w="2135"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береді, содан кейін курстың практикалық мәселелерін шеше алады.</w:t>
            </w:r>
          </w:p>
          <w:p>
            <w:pPr>
              <w:widowControl w:val="0"/>
              <w:autoSpaceDE w:val="0"/>
              <w:autoSpaceDN w:val="0"/>
              <w:spacing w:line="256" w:lineRule="auto"/>
              <w:textAlignment w:val="baseline"/>
              <w:rPr>
                <w:sz w:val="20"/>
                <w:szCs w:val="20"/>
                <w:lang w:val="kk-KZ" w:eastAsia="en-US"/>
              </w:rPr>
            </w:pPr>
          </w:p>
          <w:p>
            <w:pPr>
              <w:widowControl w:val="0"/>
              <w:autoSpaceDE w:val="0"/>
              <w:autoSpaceDN w:val="0"/>
              <w:spacing w:line="256" w:lineRule="auto"/>
              <w:textAlignment w:val="baseline"/>
              <w:rPr>
                <w:sz w:val="20"/>
                <w:szCs w:val="20"/>
                <w:lang w:val="kk-KZ" w:eastAsia="en-US"/>
              </w:rPr>
            </w:pPr>
          </w:p>
          <w:p>
            <w:pPr>
              <w:widowControl w:val="0"/>
              <w:autoSpaceDE w:val="0"/>
              <w:autoSpaceDN w:val="0"/>
              <w:spacing w:line="256" w:lineRule="auto"/>
              <w:textAlignment w:val="baseline"/>
              <w:rPr>
                <w:sz w:val="20"/>
                <w:szCs w:val="20"/>
                <w:lang w:val="kk-KZ" w:eastAsia="en-US"/>
              </w:rPr>
            </w:pPr>
          </w:p>
        </w:tc>
        <w:tc>
          <w:tcPr>
            <w:tcW w:w="1701"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Таңдалған әдістеме мен технологияны нақты практикалық тапсырмаларға толық қолдану барысында кемшіліктер болады.</w:t>
            </w:r>
          </w:p>
          <w:p>
            <w:pPr>
              <w:widowControl w:val="0"/>
              <w:autoSpaceDE w:val="0"/>
              <w:autoSpaceDN w:val="0"/>
              <w:spacing w:line="256" w:lineRule="auto"/>
              <w:textAlignment w:val="baseline"/>
              <w:rPr>
                <w:sz w:val="20"/>
                <w:szCs w:val="20"/>
                <w:lang w:val="kk-KZ" w:eastAsia="en-US"/>
              </w:rPr>
            </w:pPr>
            <w:r>
              <w:rPr>
                <w:sz w:val="20"/>
                <w:szCs w:val="20"/>
                <w:lang w:val="kk-KZ" w:eastAsia="en-US"/>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pPr>
              <w:widowControl w:val="0"/>
              <w:autoSpaceDE w:val="0"/>
              <w:autoSpaceDN w:val="0"/>
              <w:spacing w:line="256" w:lineRule="auto"/>
              <w:textAlignment w:val="baseline"/>
              <w:rPr>
                <w:sz w:val="20"/>
                <w:szCs w:val="20"/>
                <w:lang w:val="kk-KZ" w:eastAsia="en-US"/>
              </w:rPr>
            </w:pPr>
            <w:r>
              <w:rPr>
                <w:sz w:val="20"/>
                <w:szCs w:val="20"/>
                <w:lang w:val="kk-KZ" w:eastAsia="en-US"/>
              </w:rPr>
              <w:t xml:space="preserve">Оқу тапсырмасын ішінара орындау толық емес, курстың практикалық мәселелерін толық шеше алмаған жағдайда, қойылатын  сұраққа дәлелді жауап береді. </w:t>
            </w:r>
          </w:p>
        </w:tc>
        <w:tc>
          <w:tcPr>
            <w:tcW w:w="1912"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Таңдалған әдістеме мен технологияны нақты практикалық тапсырмаларға жеткілікті қолдана алмайды.</w:t>
            </w:r>
          </w:p>
          <w:p>
            <w:pPr>
              <w:widowControl w:val="0"/>
              <w:autoSpaceDE w:val="0"/>
              <w:autoSpaceDN w:val="0"/>
              <w:spacing w:line="256" w:lineRule="auto"/>
              <w:textAlignment w:val="baseline"/>
              <w:rPr>
                <w:sz w:val="20"/>
                <w:szCs w:val="20"/>
                <w:lang w:val="kk-KZ" w:eastAsia="en-US"/>
              </w:rPr>
            </w:pPr>
            <w:r>
              <w:rPr>
                <w:sz w:val="20"/>
                <w:szCs w:val="20"/>
                <w:lang w:val="kk-KZ" w:eastAsia="en-US"/>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бере алмайды.</w:t>
            </w:r>
          </w:p>
          <w:p>
            <w:pPr>
              <w:widowControl w:val="0"/>
              <w:autoSpaceDE w:val="0"/>
              <w:autoSpaceDN w:val="0"/>
              <w:spacing w:line="256" w:lineRule="auto"/>
              <w:textAlignment w:val="baseline"/>
              <w:rPr>
                <w:sz w:val="20"/>
                <w:szCs w:val="20"/>
                <w:lang w:val="kk-KZ" w:eastAsia="en-US"/>
              </w:rPr>
            </w:pPr>
            <w:r>
              <w:rPr>
                <w:sz w:val="20"/>
                <w:szCs w:val="20"/>
                <w:lang w:val="kk-KZ" w:eastAsia="en-US"/>
              </w:rPr>
              <w:t xml:space="preserve">Материал фрагменттелген, логикалық дәйектілікті бұза отырып, нақты және семантикалық дәлсіздіктерге жол береді. </w:t>
            </w:r>
          </w:p>
          <w:p>
            <w:pPr>
              <w:widowControl w:val="0"/>
              <w:autoSpaceDE w:val="0"/>
              <w:autoSpaceDN w:val="0"/>
              <w:spacing w:line="256" w:lineRule="auto"/>
              <w:textAlignment w:val="baseline"/>
              <w:rPr>
                <w:sz w:val="20"/>
                <w:szCs w:val="20"/>
                <w:lang w:val="kk-KZ" w:eastAsia="en-US"/>
              </w:rPr>
            </w:pPr>
          </w:p>
          <w:p>
            <w:pPr>
              <w:widowControl w:val="0"/>
              <w:autoSpaceDE w:val="0"/>
              <w:autoSpaceDN w:val="0"/>
              <w:spacing w:line="256" w:lineRule="auto"/>
              <w:textAlignment w:val="baseline"/>
              <w:rPr>
                <w:sz w:val="20"/>
                <w:szCs w:val="20"/>
                <w:lang w:val="kk-KZ" w:eastAsia="en-US"/>
              </w:rPr>
            </w:pPr>
          </w:p>
          <w:p>
            <w:pPr>
              <w:widowControl w:val="0"/>
              <w:autoSpaceDE w:val="0"/>
              <w:autoSpaceDN w:val="0"/>
              <w:spacing w:line="256" w:lineRule="auto"/>
              <w:textAlignment w:val="baseline"/>
              <w:rPr>
                <w:sz w:val="20"/>
                <w:szCs w:val="20"/>
                <w:lang w:val="kk-KZ" w:eastAsia="en-US"/>
              </w:rPr>
            </w:pPr>
          </w:p>
        </w:tc>
        <w:tc>
          <w:tcPr>
            <w:tcW w:w="1632"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1417" w:type="dxa"/>
            <w:tcBorders>
              <w:top w:val="single" w:color="auto" w:sz="6" w:space="0"/>
              <w:left w:val="single" w:color="auto" w:sz="6" w:space="0"/>
              <w:bottom w:val="single" w:color="auto" w:sz="6" w:space="0"/>
              <w:right w:val="single" w:color="auto" w:sz="6" w:space="0"/>
            </w:tcBorders>
          </w:tcPr>
          <w:p>
            <w:pPr>
              <w:widowControl w:val="0"/>
              <w:autoSpaceDE w:val="0"/>
              <w:autoSpaceDN w:val="0"/>
              <w:spacing w:line="256" w:lineRule="auto"/>
              <w:textAlignment w:val="baseline"/>
              <w:rPr>
                <w:sz w:val="20"/>
                <w:szCs w:val="20"/>
                <w:lang w:val="kk-KZ" w:eastAsia="en-US"/>
              </w:rPr>
            </w:pPr>
            <w:r>
              <w:rPr>
                <w:sz w:val="20"/>
                <w:szCs w:val="20"/>
                <w:lang w:val="kk-KZ" w:eastAsia="en-US"/>
              </w:rPr>
              <w:t xml:space="preserve">Тапсырмаларды шешу үшін білімді, алгоритмдерді қолдана алмайды; қорытынды және нәтиже жасай алмайды. жауап беру кезінде өрескел қателіктер жібереді, оны ұстаз көмегімен де түзете алмайды; материалды игермеген. </w:t>
            </w:r>
          </w:p>
          <w:p>
            <w:pPr>
              <w:widowControl w:val="0"/>
              <w:autoSpaceDE w:val="0"/>
              <w:autoSpaceDN w:val="0"/>
              <w:spacing w:line="256" w:lineRule="auto"/>
              <w:textAlignment w:val="baseline"/>
              <w:rPr>
                <w:sz w:val="20"/>
                <w:szCs w:val="20"/>
                <w:lang w:val="kk-KZ" w:eastAsia="en-US"/>
              </w:rPr>
            </w:pPr>
            <w:r>
              <w:rPr>
                <w:sz w:val="20"/>
                <w:szCs w:val="20"/>
                <w:lang w:val="kk-KZ" w:eastAsia="en-US"/>
              </w:rPr>
              <w:t>Қорытынды бақылау жүргізу қағидаларын жасай алмайды.</w:t>
            </w:r>
          </w:p>
          <w:p>
            <w:pPr>
              <w:widowControl w:val="0"/>
              <w:autoSpaceDE w:val="0"/>
              <w:autoSpaceDN w:val="0"/>
              <w:spacing w:line="256" w:lineRule="auto"/>
              <w:textAlignment w:val="baseline"/>
              <w:rPr>
                <w:sz w:val="20"/>
                <w:szCs w:val="20"/>
                <w:lang w:val="kk-KZ" w:eastAsia="en-US"/>
              </w:rPr>
            </w:pPr>
          </w:p>
          <w:p>
            <w:pPr>
              <w:widowControl w:val="0"/>
              <w:autoSpaceDE w:val="0"/>
              <w:autoSpaceDN w:val="0"/>
              <w:spacing w:line="256" w:lineRule="auto"/>
              <w:textAlignment w:val="baseline"/>
              <w:rPr>
                <w:sz w:val="20"/>
                <w:szCs w:val="20"/>
                <w:lang w:val="kk-KZ" w:eastAsia="en-US"/>
              </w:rPr>
            </w:pPr>
          </w:p>
        </w:tc>
      </w:tr>
    </w:tbl>
    <w:p>
      <w:pPr>
        <w:ind w:hanging="2"/>
        <w:rPr>
          <w:color w:val="000000"/>
          <w:lang w:val="kk-KZ"/>
        </w:rPr>
      </w:pPr>
    </w:p>
    <w:p>
      <w:pPr>
        <w:ind w:hanging="2"/>
        <w:rPr>
          <w:color w:val="000000"/>
          <w:lang w:val="kk-KZ"/>
        </w:rPr>
      </w:pPr>
    </w:p>
    <w:p>
      <w:pPr>
        <w:jc w:val="both"/>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sectPr>
          <w:pgSz w:w="11906" w:h="16838"/>
          <w:pgMar w:top="1134" w:right="850" w:bottom="1134" w:left="1701" w:header="708" w:footer="708" w:gutter="0"/>
          <w:cols w:space="708" w:num="1"/>
          <w:docGrid w:linePitch="360" w:charSpace="0"/>
        </w:sectPr>
      </w:pPr>
    </w:p>
    <w:p>
      <w:pPr>
        <w:rPr>
          <w:sz w:val="20"/>
          <w:szCs w:val="20"/>
          <w:lang w:val="kk-KZ"/>
        </w:rPr>
      </w:pPr>
    </w:p>
    <w:p>
      <w:pPr>
        <w:ind w:hanging="2"/>
        <w:jc w:val="center"/>
        <w:rPr>
          <w:b/>
          <w:bCs/>
          <w:color w:val="000000"/>
          <w:lang w:val="kk-KZ"/>
        </w:rPr>
      </w:pPr>
      <w:r>
        <w:rPr>
          <w:b/>
          <w:lang w:val="kk-KZ"/>
        </w:rPr>
        <w:t>«6В05102-Биология»</w:t>
      </w:r>
      <w:r>
        <w:rPr>
          <w:b/>
          <w:sz w:val="20"/>
          <w:szCs w:val="20"/>
          <w:lang w:val="kk-KZ"/>
        </w:rPr>
        <w:t xml:space="preserve"> </w:t>
      </w:r>
      <w:r>
        <w:rPr>
          <w:b/>
          <w:bCs/>
          <w:color w:val="000000"/>
          <w:lang w:val="kk-KZ"/>
        </w:rPr>
        <w:t>мамандығы</w:t>
      </w:r>
    </w:p>
    <w:p>
      <w:pPr>
        <w:ind w:hanging="2"/>
        <w:jc w:val="center"/>
        <w:rPr>
          <w:b/>
          <w:color w:val="000000"/>
          <w:lang w:val="kk-KZ"/>
        </w:rPr>
      </w:pPr>
      <w:r>
        <w:rPr>
          <w:b/>
          <w:color w:val="000000"/>
          <w:lang w:val="kk-KZ"/>
        </w:rPr>
        <w:t>ДƏСТҮРЛІ ЕМТИХАН: ЖАЗБАША</w:t>
      </w:r>
    </w:p>
    <w:p>
      <w:pPr>
        <w:ind w:hanging="2"/>
        <w:jc w:val="center"/>
        <w:rPr>
          <w:color w:val="000000"/>
          <w:lang w:val="kk-KZ"/>
        </w:rPr>
      </w:pPr>
      <w:r>
        <w:rPr>
          <w:b/>
          <w:color w:val="000000"/>
          <w:lang w:val="kk-KZ"/>
        </w:rPr>
        <w:t xml:space="preserve">Пəн </w:t>
      </w:r>
      <w:r>
        <w:rPr>
          <w:b/>
          <w:bCs/>
          <w:color w:val="000000"/>
          <w:lang w:val="kk-KZ"/>
        </w:rPr>
        <w:t xml:space="preserve">«Хронобиология, нейрофизиология және иммунология» </w:t>
      </w:r>
      <w:r>
        <w:rPr>
          <w:b/>
          <w:color w:val="000000"/>
          <w:lang w:val="kk-KZ"/>
        </w:rPr>
        <w:t xml:space="preserve">Форма: </w:t>
      </w:r>
      <w:r>
        <w:rPr>
          <w:color w:val="000000"/>
          <w:lang w:val="kk-KZ"/>
        </w:rPr>
        <w:t>дəстүрлі жазбаша/оффлайн</w:t>
      </w:r>
      <w:r>
        <w:rPr>
          <w:b/>
          <w:color w:val="000000"/>
          <w:lang w:val="kk-KZ"/>
        </w:rPr>
        <w:t xml:space="preserve">. Платформа: </w:t>
      </w:r>
      <w:r>
        <w:rPr>
          <w:color w:val="000000"/>
          <w:lang w:val="kk-KZ"/>
        </w:rPr>
        <w:t>- оффлайн</w:t>
      </w:r>
    </w:p>
    <w:p>
      <w:pPr>
        <w:ind w:hanging="2"/>
        <w:rPr>
          <w:color w:val="000000"/>
          <w:lang w:val="kk-KZ"/>
        </w:rPr>
      </w:pPr>
    </w:p>
    <w:tbl>
      <w:tblPr>
        <w:tblStyle w:val="10"/>
        <w:tblW w:w="15877" w:type="dxa"/>
        <w:tblInd w:w="-43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7"/>
        <w:gridCol w:w="1741"/>
        <w:gridCol w:w="3118"/>
        <w:gridCol w:w="2835"/>
        <w:gridCol w:w="2410"/>
        <w:gridCol w:w="2552"/>
        <w:gridCol w:w="1984"/>
      </w:tblGrid>
      <w:tr>
        <w:trPr>
          <w:trHeight w:val="307" w:hRule="atLeast"/>
        </w:trPr>
        <w:tc>
          <w:tcPr>
            <w:tcW w:w="1237" w:type="dxa"/>
            <w:tcBorders>
              <w:top w:val="single" w:color="auto" w:sz="6" w:space="0"/>
              <w:left w:val="single" w:color="auto" w:sz="6" w:space="0"/>
              <w:bottom w:val="nil"/>
              <w:right w:val="single" w:color="auto" w:sz="6" w:space="0"/>
            </w:tcBorders>
            <w:shd w:val="clear" w:color="auto" w:fill="DBE5F1"/>
          </w:tcPr>
          <w:p>
            <w:pPr>
              <w:ind w:hanging="2"/>
              <w:rPr>
                <w:color w:val="000000"/>
                <w:lang w:val="kk-KZ"/>
              </w:rPr>
            </w:pPr>
          </w:p>
        </w:tc>
        <w:tc>
          <w:tcPr>
            <w:tcW w:w="1741" w:type="dxa"/>
            <w:tcBorders>
              <w:top w:val="single" w:color="auto" w:sz="6" w:space="0"/>
              <w:left w:val="single" w:color="auto" w:sz="6" w:space="0"/>
              <w:bottom w:val="nil"/>
              <w:right w:val="single" w:color="auto" w:sz="6" w:space="0"/>
            </w:tcBorders>
            <w:shd w:val="clear" w:color="auto" w:fill="DBE5F1"/>
          </w:tcPr>
          <w:p>
            <w:pPr>
              <w:ind w:hanging="2"/>
              <w:rPr>
                <w:color w:val="000000"/>
              </w:rPr>
            </w:pPr>
            <w:r>
              <w:rPr>
                <w:b/>
                <w:bCs/>
                <w:color w:val="000000"/>
                <w:lang w:val="kk-KZ"/>
              </w:rPr>
              <w:t xml:space="preserve">                </w:t>
            </w:r>
            <w:r>
              <w:rPr>
                <w:b/>
                <w:bCs/>
                <w:color w:val="000000"/>
              </w:rPr>
              <w:t>Балл</w:t>
            </w:r>
          </w:p>
        </w:tc>
        <w:tc>
          <w:tcPr>
            <w:tcW w:w="12899" w:type="dxa"/>
            <w:gridSpan w:val="5"/>
            <w:tcBorders>
              <w:top w:val="single" w:color="auto" w:sz="6" w:space="0"/>
              <w:left w:val="single" w:color="auto" w:sz="6" w:space="0"/>
              <w:bottom w:val="single" w:color="auto" w:sz="6" w:space="0"/>
              <w:right w:val="outset" w:color="auto" w:sz="6" w:space="0"/>
            </w:tcBorders>
            <w:shd w:val="clear" w:color="auto" w:fill="DBE5F1"/>
          </w:tcPr>
          <w:p>
            <w:pPr>
              <w:ind w:hanging="2"/>
              <w:rPr>
                <w:b/>
                <w:bCs/>
                <w:color w:val="000000"/>
              </w:rPr>
            </w:pPr>
            <w:r>
              <w:rPr>
                <w:b/>
                <w:bCs/>
                <w:color w:val="000000"/>
              </w:rPr>
              <w:t>ДЕСКРИПТОРЛАР</w:t>
            </w:r>
          </w:p>
        </w:tc>
      </w:tr>
      <w:tr>
        <w:trPr>
          <w:trHeight w:val="125" w:hRule="atLeast"/>
        </w:trPr>
        <w:tc>
          <w:tcPr>
            <w:tcW w:w="1237" w:type="dxa"/>
            <w:vMerge w:val="restart"/>
            <w:tcBorders>
              <w:top w:val="nil"/>
              <w:left w:val="single" w:color="auto" w:sz="6" w:space="0"/>
              <w:bottom w:val="nil"/>
              <w:right w:val="single" w:color="auto" w:sz="6" w:space="0"/>
            </w:tcBorders>
            <w:shd w:val="clear" w:color="auto" w:fill="DBE5F1"/>
          </w:tcPr>
          <w:p>
            <w:pPr>
              <w:ind w:hanging="2"/>
              <w:rPr>
                <w:color w:val="000000"/>
              </w:rPr>
            </w:pPr>
            <w:r>
              <w:rPr>
                <w:b/>
                <w:bCs/>
                <w:color w:val="000000"/>
              </w:rPr>
              <w:t>№</w:t>
            </w:r>
          </w:p>
        </w:tc>
        <w:tc>
          <w:tcPr>
            <w:tcW w:w="1741" w:type="dxa"/>
            <w:vMerge w:val="restart"/>
            <w:tcBorders>
              <w:top w:val="nil"/>
              <w:left w:val="single" w:color="auto" w:sz="6" w:space="0"/>
              <w:bottom w:val="nil"/>
              <w:right w:val="single" w:color="auto" w:sz="6" w:space="0"/>
            </w:tcBorders>
            <w:shd w:val="clear" w:color="auto" w:fill="DBE5F1"/>
          </w:tcPr>
          <w:p>
            <w:pPr>
              <w:ind w:hanging="2"/>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0</wp:posOffset>
                      </wp:positionV>
                      <wp:extent cx="987425" cy="459740"/>
                      <wp:effectExtent l="0" t="0" r="22225" b="35560"/>
                      <wp:wrapNone/>
                      <wp:docPr id="2" name="Прямая соединительная линия 4"/>
                      <wp:cNvGraphicFramePr/>
                      <a:graphic xmlns:a="http://schemas.openxmlformats.org/drawingml/2006/main">
                        <a:graphicData uri="http://schemas.microsoft.com/office/word/2010/wordprocessingShape">
                          <wps:wsp>
                            <wps:cNvCnPr/>
                            <wps:spPr>
                              <a:xfrm>
                                <a:off x="0" y="0"/>
                                <a:ext cx="986790" cy="4597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4" o:spid="_x0000_s1026" o:spt="20" style="position:absolute;left:0pt;margin-left:1.8pt;margin-top:0pt;height:36.2pt;width:77.75pt;z-index:251659264;mso-width-relative:page;mso-height-relative:page;" filled="f" stroked="t" coordsize="21600,21600" o:gfxdata="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C1UMwnUAAAABQEAAA8AAAAAAAAAAQAg&#10;AAAAOAAAAGRycy9kb3ducmV2LnhtbFBLAQIUABQAAAAIAIdO4kC9OOLX/AEAAK4DAAAOAAAAAAAA&#10;AAEAIAAAADkBAABkcnMvZTJvRG9jLnhtbFBLBQYAAAAABgAGAFkBAACnBQAAAAA=&#10;">
                      <v:fill on="f" focussize="0,0"/>
                      <v:stroke weight="0.5pt" color="#000000" miterlimit="8" joinstyle="miter"/>
                      <v:imagedata o:title=""/>
                      <o:lock v:ext="edit" aspectratio="f"/>
                    </v:line>
                  </w:pict>
                </mc:Fallback>
              </mc:AlternateContent>
            </w:r>
          </w:p>
          <w:p>
            <w:pPr>
              <w:ind w:hanging="2"/>
              <w:rPr>
                <w:color w:val="000000"/>
              </w:rPr>
            </w:pPr>
            <w:r>
              <w:rPr>
                <w:b/>
                <w:bCs/>
                <w:color w:val="000000"/>
              </w:rPr>
              <w:t>Критерий</w:t>
            </w:r>
            <w:r>
              <w:rPr>
                <w:b/>
                <w:bCs/>
                <w:color w:val="000000"/>
                <w:lang w:val="kk-KZ"/>
              </w:rPr>
              <w:t>і</w:t>
            </w:r>
            <w:r>
              <w:rPr>
                <w:b/>
                <w:bCs/>
                <w:color w:val="000000"/>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w:t>
            </w:r>
            <w:r>
              <w:rPr>
                <w:b/>
                <w:bCs/>
                <w:color w:val="000000"/>
                <w:lang w:val="kk-KZ"/>
              </w:rPr>
              <w:t>Өте жақсы</w:t>
            </w:r>
            <w:r>
              <w:rPr>
                <w:b/>
                <w:bCs/>
                <w:color w:val="000000"/>
              </w:rPr>
              <w:t>» </w:t>
            </w:r>
            <w:r>
              <w:rPr>
                <w:color w:val="00000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w:t>
            </w:r>
            <w:r>
              <w:rPr>
                <w:b/>
                <w:bCs/>
                <w:color w:val="000000"/>
                <w:lang w:val="kk-KZ"/>
              </w:rPr>
              <w:t>Жақсы</w:t>
            </w:r>
            <w:r>
              <w:rPr>
                <w:b/>
                <w:bCs/>
                <w:color w:val="000000"/>
              </w:rPr>
              <w:t>» </w:t>
            </w:r>
            <w:r>
              <w:rPr>
                <w:color w:val="000000"/>
              </w:rPr>
              <w:t> </w:t>
            </w:r>
          </w:p>
        </w:tc>
        <w:tc>
          <w:tcPr>
            <w:tcW w:w="2410"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w:t>
            </w:r>
            <w:r>
              <w:rPr>
                <w:b/>
                <w:bCs/>
                <w:color w:val="000000"/>
                <w:lang w:val="kk-KZ"/>
              </w:rPr>
              <w:t>Қанағаттанарлық</w:t>
            </w:r>
            <w:r>
              <w:rPr>
                <w:b/>
                <w:bCs/>
                <w:color w:val="000000"/>
              </w:rPr>
              <w:t>»</w:t>
            </w:r>
            <w:r>
              <w:rPr>
                <w:color w:val="000000"/>
              </w:rPr>
              <w:t> </w:t>
            </w:r>
          </w:p>
        </w:tc>
        <w:tc>
          <w:tcPr>
            <w:tcW w:w="4536" w:type="dxa"/>
            <w:gridSpan w:val="2"/>
            <w:tcBorders>
              <w:top w:val="single" w:color="auto" w:sz="6" w:space="0"/>
              <w:left w:val="single" w:color="auto" w:sz="6" w:space="0"/>
              <w:bottom w:val="single" w:color="auto" w:sz="6" w:space="0"/>
              <w:right w:val="single" w:color="auto" w:sz="6" w:space="0"/>
            </w:tcBorders>
            <w:shd w:val="clear" w:color="auto" w:fill="D9E2F3"/>
          </w:tcPr>
          <w:p>
            <w:pPr>
              <w:ind w:hanging="2"/>
              <w:rPr>
                <w:color w:val="000000"/>
              </w:rPr>
            </w:pPr>
            <w:r>
              <w:rPr>
                <w:b/>
                <w:bCs/>
                <w:color w:val="000000"/>
              </w:rPr>
              <w:t>«Қанағаттанарлықсыз»</w:t>
            </w:r>
            <w:r>
              <w:rPr>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237" w:type="dxa"/>
            <w:vMerge w:val="continue"/>
            <w:tcBorders>
              <w:top w:val="nil"/>
              <w:left w:val="single" w:color="auto" w:sz="6" w:space="0"/>
              <w:bottom w:val="nil"/>
              <w:right w:val="single" w:color="auto" w:sz="6" w:space="0"/>
            </w:tcBorders>
            <w:vAlign w:val="center"/>
          </w:tcPr>
          <w:p>
            <w:pPr>
              <w:ind w:hanging="2"/>
              <w:rPr>
                <w:color w:val="000000"/>
              </w:rPr>
            </w:pPr>
          </w:p>
        </w:tc>
        <w:tc>
          <w:tcPr>
            <w:tcW w:w="1741" w:type="dxa"/>
            <w:vMerge w:val="continue"/>
            <w:tcBorders>
              <w:top w:val="nil"/>
              <w:left w:val="single" w:color="auto" w:sz="6" w:space="0"/>
              <w:bottom w:val="nil"/>
              <w:right w:val="single" w:color="auto" w:sz="6" w:space="0"/>
            </w:tcBorders>
            <w:vAlign w:val="center"/>
          </w:tcPr>
          <w:p>
            <w:pPr>
              <w:ind w:hanging="2"/>
              <w:rPr>
                <w:color w:val="000000"/>
              </w:rPr>
            </w:pPr>
          </w:p>
        </w:tc>
        <w:tc>
          <w:tcPr>
            <w:tcW w:w="3118"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  90-100 % % (27-30 балл)</w:t>
            </w:r>
          </w:p>
        </w:tc>
        <w:tc>
          <w:tcPr>
            <w:tcW w:w="2835"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  70-89% (21-26 балл)</w:t>
            </w:r>
          </w:p>
        </w:tc>
        <w:tc>
          <w:tcPr>
            <w:tcW w:w="2410"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50-69% (15-20 балл)</w:t>
            </w:r>
          </w:p>
        </w:tc>
        <w:tc>
          <w:tcPr>
            <w:tcW w:w="2552" w:type="dxa"/>
            <w:tcBorders>
              <w:top w:val="single" w:color="auto" w:sz="6" w:space="0"/>
              <w:left w:val="single" w:color="auto" w:sz="6" w:space="0"/>
              <w:bottom w:val="single" w:color="auto" w:sz="6" w:space="0"/>
              <w:right w:val="single" w:color="auto" w:sz="6" w:space="0"/>
            </w:tcBorders>
            <w:shd w:val="clear" w:color="auto" w:fill="D9E2F3"/>
          </w:tcPr>
          <w:p>
            <w:pPr>
              <w:ind w:hanging="2"/>
              <w:rPr>
                <w:color w:val="000000"/>
              </w:rPr>
            </w:pPr>
            <w:r>
              <w:rPr>
                <w:b/>
                <w:bCs/>
                <w:color w:val="000000"/>
              </w:rPr>
              <w:t>25-49% (8-14 балл)</w:t>
            </w:r>
          </w:p>
        </w:tc>
        <w:tc>
          <w:tcPr>
            <w:tcW w:w="1984" w:type="dxa"/>
            <w:tcBorders>
              <w:top w:val="single" w:color="auto" w:sz="6" w:space="0"/>
              <w:left w:val="single" w:color="auto" w:sz="6" w:space="0"/>
              <w:bottom w:val="single" w:color="auto" w:sz="6" w:space="0"/>
              <w:right w:val="single" w:color="auto" w:sz="6" w:space="0"/>
            </w:tcBorders>
            <w:shd w:val="clear" w:color="auto" w:fill="D9E2F3"/>
          </w:tcPr>
          <w:p>
            <w:pPr>
              <w:ind w:hanging="2"/>
              <w:rPr>
                <w:color w:val="000000"/>
              </w:rPr>
            </w:pPr>
            <w:r>
              <w:rPr>
                <w:b/>
                <w:bCs/>
                <w:color w:val="000000"/>
              </w:rPr>
              <w:t>0-24% (0-7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2" w:hRule="atLeast"/>
        </w:trPr>
        <w:tc>
          <w:tcPr>
            <w:tcW w:w="1237" w:type="dxa"/>
            <w:tcBorders>
              <w:top w:val="single" w:color="auto" w:sz="6" w:space="0"/>
              <w:left w:val="single" w:color="auto" w:sz="6" w:space="0"/>
              <w:bottom w:val="nil"/>
              <w:right w:val="single" w:color="auto" w:sz="6" w:space="0"/>
            </w:tcBorders>
          </w:tcPr>
          <w:p>
            <w:pPr>
              <w:ind w:hanging="2"/>
              <w:rPr>
                <w:b/>
                <w:bCs/>
                <w:color w:val="000000"/>
                <w:lang w:val="kk-KZ"/>
              </w:rPr>
            </w:pPr>
            <w:r>
              <w:rPr>
                <w:b/>
                <w:bCs/>
                <w:color w:val="000000"/>
              </w:rPr>
              <w:t xml:space="preserve">1 </w:t>
            </w:r>
            <w:r>
              <w:rPr>
                <w:b/>
                <w:bCs/>
                <w:color w:val="000000"/>
                <w:lang w:val="kk-KZ"/>
              </w:rPr>
              <w:t>сұрақ</w:t>
            </w:r>
          </w:p>
          <w:p>
            <w:pPr>
              <w:ind w:hanging="2"/>
              <w:rPr>
                <w:b/>
                <w:bCs/>
                <w:color w:val="000000"/>
                <w:lang w:val="kk-KZ"/>
              </w:rPr>
            </w:pPr>
            <w:r>
              <w:rPr>
                <w:b/>
                <w:bCs/>
                <w:color w:val="000000"/>
                <w:lang w:val="kk-KZ"/>
              </w:rPr>
              <w:t>30 балл</w:t>
            </w:r>
          </w:p>
        </w:tc>
        <w:tc>
          <w:tcPr>
            <w:tcW w:w="1741"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Курс теориясы мен тұжырымдамаларын білу және түсіну</w:t>
            </w:r>
          </w:p>
        </w:tc>
        <w:tc>
          <w:tcPr>
            <w:tcW w:w="3118"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w:t>
            </w:r>
          </w:p>
          <w:p>
            <w:pPr>
              <w:ind w:hanging="2"/>
              <w:rPr>
                <w:color w:val="000000"/>
                <w:lang w:val="kk-KZ"/>
              </w:rPr>
            </w:pPr>
            <w:r>
              <w:rPr>
                <w:color w:val="000000"/>
                <w:lang w:val="kk-KZ"/>
              </w:rPr>
              <w:t>Жауаптар сауатты ғылыми тілде толық дұрыс көрсетілмеген және</w:t>
            </w:r>
          </w:p>
          <w:p>
            <w:pPr>
              <w:ind w:hanging="2"/>
              <w:rPr>
                <w:color w:val="000000"/>
                <w:lang w:val="kk-KZ"/>
              </w:rPr>
            </w:pPr>
            <w:r>
              <w:rPr>
                <w:color w:val="000000"/>
                <w:lang w:val="kk-KZ"/>
              </w:rPr>
              <w:t>Мысалдарды келтіргенде толық нақты бере алмайды.</w:t>
            </w:r>
          </w:p>
          <w:p>
            <w:pPr>
              <w:ind w:hanging="2"/>
              <w:rPr>
                <w:color w:val="000000"/>
                <w:lang w:val="kk-KZ"/>
              </w:rPr>
            </w:pPr>
            <w:r>
              <w:rPr>
                <w:color w:val="000000"/>
                <w:lang w:val="kk-KZ"/>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pPr>
              <w:ind w:hanging="2"/>
              <w:rPr>
                <w:color w:val="000000"/>
                <w:lang w:val="kk-KZ"/>
              </w:rPr>
            </w:pPr>
            <w:r>
              <w:rPr>
                <w:color w:val="000000"/>
                <w:lang w:val="kk-KZ"/>
              </w:rPr>
              <w:t>Жалпы оқу курсының тақырыбына назар аударады, бірақ нақты мәселелерді ашуда қиындықтарға тап болады.</w:t>
            </w:r>
          </w:p>
          <w:p>
            <w:pPr>
              <w:ind w:hanging="2"/>
              <w:rPr>
                <w:color w:val="000000"/>
                <w:lang w:val="kk-KZ"/>
              </w:rPr>
            </w:pPr>
            <w:r>
              <w:rPr>
                <w:color w:val="000000"/>
                <w:lang w:val="kk-KZ"/>
              </w:rPr>
              <w:t>дұрыс тұжырымдар дұрыс емес тұжырымдармен қиылысады.</w:t>
            </w:r>
          </w:p>
          <w:p>
            <w:pPr>
              <w:ind w:hanging="2"/>
              <w:rPr>
                <w:color w:val="000000"/>
                <w:lang w:val="kk-KZ"/>
              </w:rPr>
            </w:pPr>
            <w:r>
              <w:rPr>
                <w:color w:val="000000"/>
                <w:lang w:val="kk-KZ"/>
              </w:rPr>
              <w:t>материалды баяндау логикасы мен реттілігін бұзуға жол берген, жауап беру барысында сұрақтар бойынша қателіктер жасайды.</w:t>
            </w:r>
          </w:p>
        </w:tc>
        <w:tc>
          <w:tcPr>
            <w:tcW w:w="2552"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Жауаптар сұрақтардың мазмұнына сəйкес келмейді. Оқу курсы үшін сұрақтардағы негізгі ұғымдар қате жазады.</w:t>
            </w:r>
          </w:p>
          <w:p>
            <w:pPr>
              <w:ind w:hanging="2"/>
              <w:rPr>
                <w:color w:val="000000"/>
                <w:lang w:val="kk-KZ"/>
              </w:rPr>
            </w:pPr>
            <w:r>
              <w:rPr>
                <w:color w:val="000000"/>
                <w:lang w:val="kk-KZ"/>
              </w:rPr>
              <w:t>Қойылған сұрақтарды дұрыс қамтымау, қате дәлелдеу, фактілік және сөздік қателер, дұрыс емес қорытындыны болжау.</w:t>
            </w:r>
          </w:p>
          <w:p>
            <w:pPr>
              <w:ind w:hanging="2"/>
              <w:rPr>
                <w:color w:val="000000"/>
                <w:lang w:val="kk-KZ"/>
              </w:rPr>
            </w:pPr>
          </w:p>
        </w:tc>
        <w:tc>
          <w:tcPr>
            <w:tcW w:w="1984"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pPr>
              <w:ind w:hanging="2"/>
              <w:rPr>
                <w:color w:val="000000"/>
                <w:lang w:val="kk-KZ"/>
              </w:rPr>
            </w:pPr>
          </w:p>
        </w:tc>
      </w:tr>
      <w:tr>
        <w:trPr>
          <w:trHeight w:val="1690" w:hRule="atLeast"/>
        </w:trPr>
        <w:tc>
          <w:tcPr>
            <w:tcW w:w="1237" w:type="dxa"/>
            <w:tcBorders>
              <w:top w:val="single" w:color="auto" w:sz="6" w:space="0"/>
              <w:left w:val="single" w:color="auto" w:sz="6" w:space="0"/>
              <w:bottom w:val="nil"/>
              <w:right w:val="single" w:color="auto" w:sz="6" w:space="0"/>
            </w:tcBorders>
          </w:tcPr>
          <w:p>
            <w:pPr>
              <w:ind w:hanging="2"/>
              <w:rPr>
                <w:b/>
                <w:bCs/>
                <w:color w:val="000000"/>
                <w:lang w:val="kk-KZ"/>
              </w:rPr>
            </w:pPr>
            <w:r>
              <w:rPr>
                <w:b/>
                <w:bCs/>
                <w:color w:val="000000"/>
                <w:lang w:val="kk-KZ"/>
              </w:rPr>
              <w:t>2 сұрақ</w:t>
            </w:r>
          </w:p>
          <w:p>
            <w:pPr>
              <w:ind w:hanging="2"/>
              <w:rPr>
                <w:b/>
                <w:bCs/>
                <w:color w:val="000000"/>
                <w:lang w:val="kk-KZ"/>
              </w:rPr>
            </w:pPr>
            <w:r>
              <w:rPr>
                <w:b/>
                <w:bCs/>
                <w:color w:val="000000"/>
                <w:lang w:val="kk-KZ"/>
              </w:rPr>
              <w:t>30 балл</w:t>
            </w:r>
          </w:p>
        </w:tc>
        <w:tc>
          <w:tcPr>
            <w:tcW w:w="1741"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Таңдалған әдістеме мен технологияны нақты практикалық тапсырмаларға қолдану</w:t>
            </w:r>
          </w:p>
          <w:p>
            <w:pPr>
              <w:ind w:hanging="2"/>
              <w:rPr>
                <w:color w:val="000000"/>
                <w:lang w:val="kk-KZ"/>
              </w:rPr>
            </w:pPr>
          </w:p>
        </w:tc>
        <w:tc>
          <w:tcPr>
            <w:tcW w:w="3118"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pPr>
              <w:ind w:hanging="2"/>
              <w:rPr>
                <w:color w:val="000000"/>
                <w:lang w:val="kk-KZ"/>
              </w:rPr>
            </w:pPr>
          </w:p>
          <w:p>
            <w:pPr>
              <w:ind w:hanging="2"/>
              <w:rPr>
                <w:color w:val="000000"/>
                <w:lang w:val="kk-KZ"/>
              </w:rPr>
            </w:pPr>
          </w:p>
          <w:p>
            <w:pPr>
              <w:ind w:hanging="2"/>
              <w:rPr>
                <w:color w:val="000000"/>
                <w:lang w:val="kk-KZ"/>
              </w:rPr>
            </w:pPr>
          </w:p>
        </w:tc>
        <w:tc>
          <w:tcPr>
            <w:tcW w:w="2835"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Таңдалған әдістеме мен технологияны нақты практикалық тапсырмаларға толық қолдану барысында кемшіліктер болады.</w:t>
            </w:r>
          </w:p>
          <w:p>
            <w:pPr>
              <w:ind w:hanging="2"/>
              <w:rPr>
                <w:color w:val="000000"/>
                <w:lang w:val="kk-KZ"/>
              </w:rPr>
            </w:pPr>
            <w:r>
              <w:rPr>
                <w:color w:val="000000"/>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pPr>
              <w:ind w:hanging="2"/>
              <w:rPr>
                <w:color w:val="000000"/>
                <w:lang w:val="kk-KZ"/>
              </w:rPr>
            </w:pPr>
            <w:r>
              <w:rPr>
                <w:color w:val="000000"/>
                <w:lang w:val="kk-KZ"/>
              </w:rPr>
              <w:t>Оқу тапсырмасын ішінара орындау толық емес, курстың практикалық мәселелерін толық шеше алмаған, қойылатын  сұраққа дәлелді жауап жазады.</w:t>
            </w:r>
          </w:p>
        </w:tc>
        <w:tc>
          <w:tcPr>
            <w:tcW w:w="2410"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Таңдалған әдістеме мен технологияны нақты практикалық тапсырмаларға жеткілікті қолдана алмайды.</w:t>
            </w:r>
          </w:p>
          <w:p>
            <w:pPr>
              <w:ind w:hanging="2"/>
              <w:rPr>
                <w:color w:val="000000"/>
                <w:lang w:val="kk-KZ"/>
              </w:rPr>
            </w:pPr>
            <w:r>
              <w:rPr>
                <w:color w:val="000000"/>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pPr>
              <w:ind w:hanging="2"/>
              <w:rPr>
                <w:color w:val="000000"/>
                <w:lang w:val="kk-KZ"/>
              </w:rPr>
            </w:pPr>
            <w:r>
              <w:rPr>
                <w:color w:val="000000"/>
                <w:lang w:val="kk-KZ"/>
              </w:rPr>
              <w:t>Материал фрагменттелген, логикалық дәйектілікті бұза отырып, нақты және семантикалық дәлсіздіктерге жол береді.</w:t>
            </w:r>
          </w:p>
        </w:tc>
        <w:tc>
          <w:tcPr>
            <w:tcW w:w="2552"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w:t>
            </w:r>
          </w:p>
          <w:p>
            <w:pPr>
              <w:ind w:hanging="2"/>
              <w:rPr>
                <w:color w:val="000000"/>
                <w:lang w:val="kk-KZ"/>
              </w:rPr>
            </w:pPr>
            <w:r>
              <w:rPr>
                <w:color w:val="000000"/>
                <w:lang w:val="kk-KZ"/>
              </w:rPr>
              <w:t>Қорытынды бақылау жүргізу қағидаларын жасай алмайды.</w:t>
            </w:r>
          </w:p>
          <w:p>
            <w:pPr>
              <w:ind w:hanging="2"/>
              <w:rPr>
                <w:color w:val="000000"/>
                <w:lang w:val="kk-KZ"/>
              </w:rPr>
            </w:pPr>
          </w:p>
          <w:p>
            <w:pPr>
              <w:ind w:hanging="2"/>
              <w:rPr>
                <w:color w:val="000000"/>
                <w:lang w:val="kk-KZ"/>
              </w:rPr>
            </w:pPr>
          </w:p>
        </w:tc>
      </w:tr>
      <w:tr>
        <w:trPr>
          <w:trHeight w:val="235" w:hRule="atLeast"/>
        </w:trPr>
        <w:tc>
          <w:tcPr>
            <w:tcW w:w="1237" w:type="dxa"/>
            <w:tcBorders>
              <w:top w:val="single" w:color="auto" w:sz="6" w:space="0"/>
              <w:left w:val="single" w:color="auto" w:sz="6" w:space="0"/>
              <w:bottom w:val="nil"/>
              <w:right w:val="single" w:color="auto" w:sz="6" w:space="0"/>
            </w:tcBorders>
            <w:shd w:val="clear" w:color="auto" w:fill="DBE5F1"/>
          </w:tcPr>
          <w:p>
            <w:pPr>
              <w:ind w:hanging="2"/>
              <w:rPr>
                <w:color w:val="000000"/>
                <w:lang w:val="kk-KZ"/>
              </w:rPr>
            </w:pPr>
          </w:p>
        </w:tc>
        <w:tc>
          <w:tcPr>
            <w:tcW w:w="1741" w:type="dxa"/>
            <w:tcBorders>
              <w:top w:val="single" w:color="auto" w:sz="6" w:space="0"/>
              <w:left w:val="single" w:color="auto" w:sz="6" w:space="0"/>
              <w:bottom w:val="nil"/>
              <w:right w:val="single" w:color="auto" w:sz="6" w:space="0"/>
            </w:tcBorders>
            <w:shd w:val="clear" w:color="auto" w:fill="DBE5F1"/>
          </w:tcPr>
          <w:p>
            <w:pPr>
              <w:ind w:hanging="2"/>
              <w:rPr>
                <w:color w:val="000000"/>
              </w:rPr>
            </w:pPr>
            <w:r>
              <w:rPr>
                <w:b/>
                <w:bCs/>
                <w:color w:val="000000"/>
              </w:rPr>
              <w:t>Балл</w:t>
            </w:r>
          </w:p>
        </w:tc>
        <w:tc>
          <w:tcPr>
            <w:tcW w:w="12899" w:type="dxa"/>
            <w:gridSpan w:val="5"/>
            <w:tcBorders>
              <w:top w:val="single" w:color="auto" w:sz="6" w:space="0"/>
              <w:left w:val="single" w:color="auto" w:sz="6" w:space="0"/>
              <w:bottom w:val="single" w:color="auto" w:sz="6" w:space="0"/>
              <w:right w:val="outset" w:color="auto" w:sz="6" w:space="0"/>
            </w:tcBorders>
            <w:shd w:val="clear" w:color="auto" w:fill="DBE5F1"/>
          </w:tcPr>
          <w:p>
            <w:pPr>
              <w:ind w:hanging="2"/>
              <w:rPr>
                <w:b/>
                <w:bCs/>
                <w:color w:val="000000"/>
              </w:rPr>
            </w:pPr>
            <w:r>
              <w:rPr>
                <w:b/>
                <w:bCs/>
                <w:color w:val="000000"/>
              </w:rPr>
              <w:t>ДЕСКРИПТОРЛАР</w:t>
            </w:r>
          </w:p>
        </w:tc>
      </w:tr>
      <w:tr>
        <w:trPr>
          <w:trHeight w:val="125" w:hRule="atLeast"/>
        </w:trPr>
        <w:tc>
          <w:tcPr>
            <w:tcW w:w="1237" w:type="dxa"/>
            <w:vMerge w:val="restart"/>
            <w:tcBorders>
              <w:top w:val="nil"/>
              <w:left w:val="single" w:color="auto" w:sz="6" w:space="0"/>
              <w:bottom w:val="nil"/>
              <w:right w:val="single" w:color="auto" w:sz="6" w:space="0"/>
            </w:tcBorders>
            <w:shd w:val="clear" w:color="auto" w:fill="DBE5F1"/>
          </w:tcPr>
          <w:p>
            <w:pPr>
              <w:ind w:hanging="2"/>
              <w:rPr>
                <w:color w:val="000000"/>
              </w:rPr>
            </w:pPr>
            <w:r>
              <w:rPr>
                <w:b/>
                <w:bCs/>
                <w:color w:val="000000"/>
              </w:rPr>
              <w:t>№</w:t>
            </w:r>
          </w:p>
        </w:tc>
        <w:tc>
          <w:tcPr>
            <w:tcW w:w="1741" w:type="dxa"/>
            <w:vMerge w:val="restart"/>
            <w:tcBorders>
              <w:top w:val="nil"/>
              <w:left w:val="single" w:color="auto" w:sz="6" w:space="0"/>
              <w:bottom w:val="nil"/>
              <w:right w:val="single" w:color="auto" w:sz="6" w:space="0"/>
            </w:tcBorders>
            <w:shd w:val="clear" w:color="auto" w:fill="DBE5F1"/>
          </w:tcPr>
          <w:p>
            <w:pPr>
              <w:ind w:hanging="2"/>
              <w:rPr>
                <w:color w:val="000000"/>
              </w:rPr>
            </w:pPr>
          </w:p>
          <w:p>
            <w:pPr>
              <w:ind w:hanging="2"/>
              <w:rPr>
                <w:color w:val="000000"/>
              </w:rPr>
            </w:pPr>
            <w:r>
              <w:rPr>
                <w:b/>
                <w:bCs/>
                <w:color w:val="000000"/>
              </w:rPr>
              <w:t>Критерий</w:t>
            </w:r>
            <w:r>
              <w:rPr>
                <w:b/>
                <w:bCs/>
                <w:color w:val="000000"/>
                <w:lang w:val="kk-KZ"/>
              </w:rPr>
              <w:t>і</w:t>
            </w:r>
            <w:r>
              <w:rPr>
                <w:b/>
                <w:bCs/>
                <w:color w:val="000000"/>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w:t>
            </w:r>
            <w:r>
              <w:rPr>
                <w:b/>
                <w:bCs/>
                <w:color w:val="000000"/>
                <w:lang w:val="kk-KZ"/>
              </w:rPr>
              <w:t>Өте жақсы</w:t>
            </w:r>
            <w:r>
              <w:rPr>
                <w:b/>
                <w:bCs/>
                <w:color w:val="000000"/>
              </w:rPr>
              <w:t>» </w:t>
            </w:r>
            <w:r>
              <w:rPr>
                <w:color w:val="00000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w:t>
            </w:r>
            <w:r>
              <w:rPr>
                <w:b/>
                <w:bCs/>
                <w:color w:val="000000"/>
                <w:lang w:val="kk-KZ"/>
              </w:rPr>
              <w:t>Жақсы</w:t>
            </w:r>
            <w:r>
              <w:rPr>
                <w:b/>
                <w:bCs/>
                <w:color w:val="000000"/>
              </w:rPr>
              <w:t>» </w:t>
            </w:r>
            <w:r>
              <w:rPr>
                <w:color w:val="000000"/>
              </w:rPr>
              <w:t> </w:t>
            </w:r>
          </w:p>
        </w:tc>
        <w:tc>
          <w:tcPr>
            <w:tcW w:w="2410"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w:t>
            </w:r>
            <w:r>
              <w:rPr>
                <w:b/>
                <w:bCs/>
                <w:color w:val="000000"/>
                <w:lang w:val="kk-KZ"/>
              </w:rPr>
              <w:t>Қанағаттанарлық</w:t>
            </w:r>
            <w:r>
              <w:rPr>
                <w:b/>
                <w:bCs/>
                <w:color w:val="000000"/>
              </w:rPr>
              <w:t>»</w:t>
            </w:r>
            <w:r>
              <w:rPr>
                <w:color w:val="000000"/>
              </w:rPr>
              <w:t> </w:t>
            </w:r>
          </w:p>
        </w:tc>
        <w:tc>
          <w:tcPr>
            <w:tcW w:w="4536" w:type="dxa"/>
            <w:gridSpan w:val="2"/>
            <w:tcBorders>
              <w:top w:val="single" w:color="auto" w:sz="6" w:space="0"/>
              <w:left w:val="single" w:color="auto" w:sz="6" w:space="0"/>
              <w:bottom w:val="single" w:color="auto" w:sz="6" w:space="0"/>
              <w:right w:val="single" w:color="auto" w:sz="6" w:space="0"/>
            </w:tcBorders>
            <w:shd w:val="clear" w:color="auto" w:fill="D9E2F3"/>
          </w:tcPr>
          <w:p>
            <w:pPr>
              <w:ind w:hanging="2"/>
              <w:rPr>
                <w:color w:val="000000"/>
              </w:rPr>
            </w:pPr>
            <w:r>
              <w:rPr>
                <w:b/>
                <w:bCs/>
                <w:color w:val="000000"/>
              </w:rPr>
              <w:t>«Қанағаттанарлықсыз»</w:t>
            </w:r>
            <w:r>
              <w:rPr>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237" w:type="dxa"/>
            <w:vMerge w:val="continue"/>
            <w:tcBorders>
              <w:top w:val="nil"/>
              <w:left w:val="single" w:color="auto" w:sz="6" w:space="0"/>
              <w:bottom w:val="nil"/>
              <w:right w:val="single" w:color="auto" w:sz="6" w:space="0"/>
            </w:tcBorders>
            <w:vAlign w:val="center"/>
          </w:tcPr>
          <w:p>
            <w:pPr>
              <w:ind w:hanging="2"/>
              <w:rPr>
                <w:color w:val="000000"/>
              </w:rPr>
            </w:pPr>
          </w:p>
        </w:tc>
        <w:tc>
          <w:tcPr>
            <w:tcW w:w="1741" w:type="dxa"/>
            <w:vMerge w:val="continue"/>
            <w:tcBorders>
              <w:top w:val="nil"/>
              <w:left w:val="single" w:color="auto" w:sz="6" w:space="0"/>
              <w:bottom w:val="nil"/>
              <w:right w:val="single" w:color="auto" w:sz="6" w:space="0"/>
            </w:tcBorders>
            <w:vAlign w:val="center"/>
          </w:tcPr>
          <w:p>
            <w:pPr>
              <w:ind w:hanging="2"/>
              <w:rPr>
                <w:color w:val="000000"/>
              </w:rPr>
            </w:pPr>
          </w:p>
        </w:tc>
        <w:tc>
          <w:tcPr>
            <w:tcW w:w="3118"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  90-100 % % (36-40 балл)</w:t>
            </w:r>
          </w:p>
        </w:tc>
        <w:tc>
          <w:tcPr>
            <w:tcW w:w="2835"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  70-89% (28-35 балл)</w:t>
            </w:r>
          </w:p>
        </w:tc>
        <w:tc>
          <w:tcPr>
            <w:tcW w:w="2410" w:type="dxa"/>
            <w:tcBorders>
              <w:top w:val="single" w:color="auto" w:sz="6" w:space="0"/>
              <w:left w:val="single" w:color="auto" w:sz="6" w:space="0"/>
              <w:bottom w:val="single" w:color="auto" w:sz="6" w:space="0"/>
              <w:right w:val="single" w:color="auto" w:sz="6" w:space="0"/>
            </w:tcBorders>
            <w:shd w:val="clear" w:color="auto" w:fill="DBE5F1"/>
          </w:tcPr>
          <w:p>
            <w:pPr>
              <w:ind w:hanging="2"/>
              <w:rPr>
                <w:color w:val="000000"/>
              </w:rPr>
            </w:pPr>
            <w:r>
              <w:rPr>
                <w:b/>
                <w:bCs/>
                <w:color w:val="000000"/>
              </w:rPr>
              <w:t>50-69% (20-27 балл)</w:t>
            </w:r>
          </w:p>
        </w:tc>
        <w:tc>
          <w:tcPr>
            <w:tcW w:w="2552" w:type="dxa"/>
            <w:tcBorders>
              <w:top w:val="single" w:color="auto" w:sz="6" w:space="0"/>
              <w:left w:val="single" w:color="auto" w:sz="6" w:space="0"/>
              <w:bottom w:val="single" w:color="auto" w:sz="6" w:space="0"/>
              <w:right w:val="single" w:color="auto" w:sz="6" w:space="0"/>
            </w:tcBorders>
            <w:shd w:val="clear" w:color="auto" w:fill="D9E2F3"/>
          </w:tcPr>
          <w:p>
            <w:pPr>
              <w:ind w:hanging="2"/>
              <w:rPr>
                <w:color w:val="000000"/>
              </w:rPr>
            </w:pPr>
            <w:r>
              <w:rPr>
                <w:b/>
                <w:bCs/>
                <w:color w:val="000000"/>
              </w:rPr>
              <w:t>25-49% (10-19 балл)</w:t>
            </w:r>
          </w:p>
        </w:tc>
        <w:tc>
          <w:tcPr>
            <w:tcW w:w="1984" w:type="dxa"/>
            <w:tcBorders>
              <w:top w:val="single" w:color="auto" w:sz="6" w:space="0"/>
              <w:left w:val="single" w:color="auto" w:sz="6" w:space="0"/>
              <w:bottom w:val="single" w:color="auto" w:sz="6" w:space="0"/>
              <w:right w:val="single" w:color="auto" w:sz="6" w:space="0"/>
            </w:tcBorders>
            <w:shd w:val="clear" w:color="auto" w:fill="D9E2F3"/>
          </w:tcPr>
          <w:p>
            <w:pPr>
              <w:ind w:hanging="2"/>
              <w:rPr>
                <w:color w:val="000000"/>
              </w:rPr>
            </w:pPr>
            <w:r>
              <w:rPr>
                <w:b/>
                <w:bCs/>
                <w:color w:val="000000"/>
              </w:rPr>
              <w:t>0-24% (0-9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52" w:hRule="atLeast"/>
        </w:trPr>
        <w:tc>
          <w:tcPr>
            <w:tcW w:w="1237" w:type="dxa"/>
            <w:tcBorders>
              <w:top w:val="single" w:color="auto" w:sz="6" w:space="0"/>
              <w:left w:val="single" w:color="auto" w:sz="6" w:space="0"/>
              <w:bottom w:val="outset" w:color="auto" w:sz="6" w:space="0"/>
              <w:right w:val="single" w:color="auto" w:sz="6" w:space="0"/>
            </w:tcBorders>
          </w:tcPr>
          <w:p>
            <w:pPr>
              <w:ind w:hanging="2"/>
              <w:rPr>
                <w:b/>
                <w:bCs/>
                <w:color w:val="000000"/>
                <w:lang w:val="kk-KZ"/>
              </w:rPr>
            </w:pPr>
            <w:r>
              <w:rPr>
                <w:b/>
                <w:bCs/>
                <w:color w:val="000000"/>
                <w:lang w:val="kk-KZ"/>
              </w:rPr>
              <w:t>3 сұрақ</w:t>
            </w:r>
          </w:p>
          <w:p>
            <w:pPr>
              <w:ind w:hanging="2"/>
              <w:rPr>
                <w:b/>
                <w:bCs/>
                <w:color w:val="000000"/>
              </w:rPr>
            </w:pPr>
            <w:r>
              <w:rPr>
                <w:b/>
                <w:bCs/>
                <w:color w:val="000000"/>
                <w:lang w:val="kk-KZ"/>
              </w:rPr>
              <w:t>40 балл</w:t>
            </w:r>
          </w:p>
        </w:tc>
        <w:tc>
          <w:tcPr>
            <w:tcW w:w="1741"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rPr>
              <w:t xml:space="preserve">Таңдалған әдістеменің ұсынылған практикалық </w:t>
            </w:r>
            <w:r>
              <w:rPr>
                <w:color w:val="000000"/>
                <w:lang w:val="kk-KZ"/>
              </w:rPr>
              <w:t xml:space="preserve">және лабораториялық </w:t>
            </w:r>
            <w:r>
              <w:rPr>
                <w:color w:val="000000"/>
              </w:rPr>
              <w:t>тапсырмаға қолданылуын бағалау және талдау, алынған нәтижені негіздеу</w:t>
            </w:r>
          </w:p>
        </w:tc>
        <w:tc>
          <w:tcPr>
            <w:tcW w:w="3118"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Белгілі бір тақырып бойынша əдістер мен технологияларды интеграциялау, негіздеу жəне талдау, жауапты құрылымдау,</w:t>
            </w:r>
          </w:p>
          <w:p>
            <w:pPr>
              <w:ind w:hanging="2"/>
              <w:rPr>
                <w:color w:val="000000"/>
                <w:lang w:val="kk-KZ"/>
              </w:rPr>
            </w:pPr>
            <w:r>
              <w:rPr>
                <w:color w:val="000000"/>
                <w:lang w:val="kk-KZ"/>
              </w:rPr>
              <w:t>Ақпараттық коммуникациялық технологиялар мен теорияны интеграциялауы және талдауы нақты, жоғары деңгейде.</w:t>
            </w:r>
          </w:p>
          <w:p>
            <w:pPr>
              <w:ind w:hanging="2"/>
              <w:rPr>
                <w:color w:val="000000"/>
                <w:lang w:val="kk-KZ"/>
              </w:rPr>
            </w:pPr>
            <w:r>
              <w:rPr>
                <w:color w:val="000000"/>
                <w:lang w:val="kk-KZ"/>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pPr>
              <w:ind w:hanging="2"/>
              <w:rPr>
                <w:color w:val="000000"/>
                <w:lang w:val="kk-KZ"/>
              </w:rPr>
            </w:pPr>
            <w:r>
              <w:rPr>
                <w:color w:val="000000"/>
                <w:lang w:val="kk-KZ"/>
              </w:rPr>
              <w:t>Анализдер мен басқа да зерттеулер нәтижелерін еркін баяндайды және өте күрделі ситуациялық тапсырмаларды шешеді;</w:t>
            </w:r>
          </w:p>
          <w:p>
            <w:pPr>
              <w:ind w:hanging="2"/>
              <w:rPr>
                <w:color w:val="000000"/>
                <w:lang w:val="kk-KZ"/>
              </w:rPr>
            </w:pPr>
            <w:r>
              <w:rPr>
                <w:color w:val="000000"/>
                <w:lang w:val="kk-KZ"/>
              </w:rPr>
              <w:t>Ғылыми ұстанымды және қолданылған әдістеме мен технологияны дәйекті, қисынды және дұрыс негіздейді,</w:t>
            </w:r>
          </w:p>
          <w:p>
            <w:pPr>
              <w:ind w:hanging="2"/>
              <w:rPr>
                <w:color w:val="000000"/>
                <w:lang w:val="kk-KZ"/>
              </w:rPr>
            </w:pPr>
            <w:r>
              <w:rPr>
                <w:color w:val="000000"/>
                <w:lang w:val="kk-KZ"/>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pPr>
              <w:ind w:hanging="2"/>
              <w:rPr>
                <w:color w:val="000000"/>
                <w:lang w:val="kk-KZ"/>
              </w:rPr>
            </w:pPr>
            <w:r>
              <w:rPr>
                <w:color w:val="000000"/>
                <w:lang w:val="kk-KZ"/>
              </w:rPr>
              <w:t>Ақпараттық коммуникациялық технологиялар мен теорияны интеграциялауы және талдауы нақты емес.</w:t>
            </w:r>
          </w:p>
          <w:p>
            <w:pPr>
              <w:ind w:hanging="2"/>
              <w:rPr>
                <w:color w:val="000000"/>
                <w:lang w:val="kk-KZ"/>
              </w:rPr>
            </w:pPr>
            <w:r>
              <w:rPr>
                <w:color w:val="000000"/>
                <w:lang w:val="kk-KZ"/>
              </w:rPr>
              <w:t>Лабораториялық және инструментальдік зерттеулерді жоғары ғылыми-әдістемелік деңгейде орындауында елеусіз қателіктері кездеседі.</w:t>
            </w:r>
          </w:p>
          <w:p>
            <w:pPr>
              <w:ind w:hanging="2"/>
              <w:rPr>
                <w:color w:val="000000"/>
                <w:lang w:val="kk-KZ"/>
              </w:rPr>
            </w:pPr>
          </w:p>
          <w:p>
            <w:pPr>
              <w:ind w:hanging="2"/>
              <w:rPr>
                <w:color w:val="000000"/>
                <w:lang w:val="kk-KZ"/>
              </w:rPr>
            </w:pPr>
          </w:p>
        </w:tc>
        <w:tc>
          <w:tcPr>
            <w:tcW w:w="2410"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pPr>
              <w:ind w:hanging="2"/>
              <w:rPr>
                <w:color w:val="000000"/>
                <w:lang w:val="kk-KZ"/>
              </w:rPr>
            </w:pPr>
            <w:r>
              <w:rPr>
                <w:color w:val="000000"/>
                <w:lang w:val="kk-KZ"/>
              </w:rPr>
              <w:t>Ақпараттық коммуникациялық технологиялар мен теорияны интеграциялауы және талдауы әлсіз.</w:t>
            </w:r>
          </w:p>
          <w:p>
            <w:pPr>
              <w:ind w:hanging="2"/>
              <w:rPr>
                <w:color w:val="000000"/>
                <w:lang w:val="kk-KZ"/>
              </w:rPr>
            </w:pPr>
            <w:r>
              <w:rPr>
                <w:color w:val="000000"/>
                <w:lang w:val="kk-KZ"/>
              </w:rPr>
              <w:t>Практикалық және инструментальдік зерттеулерді жоғары ғылыми-әдістемелік деңгейде орындауы әлсіз.</w:t>
            </w:r>
          </w:p>
          <w:p>
            <w:pPr>
              <w:ind w:hanging="2"/>
              <w:rPr>
                <w:color w:val="000000"/>
                <w:lang w:val="kk-KZ"/>
              </w:rPr>
            </w:pPr>
          </w:p>
        </w:tc>
        <w:tc>
          <w:tcPr>
            <w:tcW w:w="2552"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Ақпараттық коммуникациялық технологиялар мен теорияны интеграциялауы және талдауы өте әлсіз және түсініксіз</w:t>
            </w:r>
          </w:p>
          <w:p>
            <w:pPr>
              <w:ind w:hanging="2"/>
              <w:rPr>
                <w:color w:val="000000"/>
                <w:lang w:val="kk-KZ"/>
              </w:rPr>
            </w:pPr>
            <w:r>
              <w:rPr>
                <w:color w:val="000000"/>
                <w:lang w:val="kk-KZ"/>
              </w:rPr>
              <w:t>Лабораториялық және инструментальдік зерттеулерді жоғары ғылыми-әдістемелік деңгейде орындауы да өте әлсіз және түсініксіз.</w:t>
            </w:r>
          </w:p>
          <w:p>
            <w:pPr>
              <w:ind w:hanging="2"/>
              <w:rPr>
                <w:color w:val="000000"/>
                <w:lang w:val="kk-KZ"/>
              </w:rPr>
            </w:pPr>
            <w:r>
              <w:rPr>
                <w:color w:val="000000"/>
                <w:lang w:val="kk-KZ"/>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pPr>
              <w:ind w:hanging="2"/>
              <w:rPr>
                <w:color w:val="000000"/>
                <w:lang w:val="kk-KZ"/>
              </w:rPr>
            </w:pPr>
          </w:p>
        </w:tc>
        <w:tc>
          <w:tcPr>
            <w:tcW w:w="1984" w:type="dxa"/>
            <w:tcBorders>
              <w:top w:val="single" w:color="auto" w:sz="6" w:space="0"/>
              <w:left w:val="single" w:color="auto" w:sz="6" w:space="0"/>
              <w:bottom w:val="single" w:color="auto" w:sz="6" w:space="0"/>
              <w:right w:val="single" w:color="auto" w:sz="6" w:space="0"/>
            </w:tcBorders>
          </w:tcPr>
          <w:p>
            <w:pPr>
              <w:ind w:hanging="2"/>
              <w:rPr>
                <w:color w:val="000000"/>
                <w:lang w:val="kk-KZ"/>
              </w:rPr>
            </w:pPr>
            <w:r>
              <w:rPr>
                <w:color w:val="000000"/>
                <w:lang w:val="kk-KZ"/>
              </w:rPr>
              <w:t>Мысалдар келтіруде, көрнекі материалдарды қолдануда</w:t>
            </w:r>
          </w:p>
          <w:p>
            <w:pPr>
              <w:ind w:hanging="2"/>
              <w:rPr>
                <w:color w:val="000000"/>
                <w:lang w:val="kk-KZ"/>
              </w:rPr>
            </w:pPr>
            <w:r>
              <w:rPr>
                <w:color w:val="000000"/>
                <w:lang w:val="kk-KZ"/>
              </w:rPr>
              <w:t>ақпараттық коммуникациялық технологиялар мен теорияны интеграциялауы мен жоқ, қолдану қабілетінің болмауы;</w:t>
            </w:r>
          </w:p>
          <w:p>
            <w:pPr>
              <w:ind w:hanging="2"/>
              <w:rPr>
                <w:color w:val="000000"/>
                <w:lang w:val="kk-KZ"/>
              </w:rPr>
            </w:pPr>
            <w:r>
              <w:rPr>
                <w:color w:val="000000"/>
                <w:lang w:val="kk-KZ"/>
              </w:rPr>
              <w:t>Тапсырманы орындай алмаған, қойылған сұрақтарға жауаптар жоқ, талдау материалдары мен құралдарды пайдалана алмайды.</w:t>
            </w:r>
          </w:p>
          <w:p>
            <w:pPr>
              <w:ind w:hanging="2"/>
              <w:rPr>
                <w:color w:val="000000"/>
                <w:lang w:val="kk-KZ"/>
              </w:rPr>
            </w:pPr>
            <w:r>
              <w:rPr>
                <w:color w:val="000000"/>
                <w:lang w:val="kk-KZ"/>
              </w:rPr>
              <w:t>Қорытынды бақылау жүргізу қағидаларын жасай алмайды.</w:t>
            </w:r>
          </w:p>
          <w:p>
            <w:pPr>
              <w:ind w:hanging="2"/>
              <w:rPr>
                <w:color w:val="000000"/>
                <w:lang w:val="kk-KZ"/>
              </w:rPr>
            </w:pPr>
          </w:p>
        </w:tc>
      </w:tr>
    </w:tbl>
    <w:p>
      <w:pPr>
        <w:ind w:hanging="2"/>
        <w:rPr>
          <w:color w:val="000000"/>
          <w:lang w:val="kk-KZ"/>
        </w:rPr>
      </w:pPr>
    </w:p>
    <w:p>
      <w:pPr>
        <w:ind w:hanging="2"/>
        <w:rPr>
          <w:color w:val="000000"/>
          <w:lang w:val="kk-KZ"/>
        </w:rPr>
      </w:pPr>
      <w:r>
        <w:rPr>
          <w:color w:val="000000"/>
          <w:lang w:val="kk-KZ"/>
        </w:rPr>
        <w:t>Емтихан билеттері 3 сұрақтан тұрады. Дұрыс орындалған тапсырмалар үшін жалпы - 100 балл, оның ішінде бірінші сұраққа – 30 балл, екінші сұраққа - 30 балл, үшінші сұраққа - 40 балл.</w:t>
      </w:r>
    </w:p>
    <w:p>
      <w:pPr>
        <w:rPr>
          <w:color w:val="000000"/>
          <w:lang w:val="kk-KZ"/>
        </w:rPr>
      </w:pPr>
    </w:p>
    <w:p>
      <w:pPr>
        <w:ind w:hanging="2"/>
        <w:rPr>
          <w:color w:val="000000"/>
          <w:lang w:val="kk-KZ"/>
        </w:rPr>
      </w:pPr>
    </w:p>
    <w:p>
      <w:pPr>
        <w:rPr>
          <w:color w:val="000000"/>
          <w:lang w:val="kk-KZ"/>
        </w:rPr>
        <w:sectPr>
          <w:pgSz w:w="16838" w:h="11906" w:orient="landscape"/>
          <w:pgMar w:top="1701" w:right="1134" w:bottom="851" w:left="1134" w:header="709" w:footer="709" w:gutter="0"/>
          <w:cols w:space="708" w:num="1"/>
          <w:docGrid w:linePitch="360" w:charSpace="0"/>
        </w:sect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p>
      <w:pPr>
        <w:rPr>
          <w:sz w:val="20"/>
          <w:szCs w:val="20"/>
          <w:lang w:val="kk-KZ"/>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CC"/>
    <w:family w:val="swiss"/>
    <w:pitch w:val="default"/>
    <w:sig w:usb0="00000000" w:usb1="00000000" w:usb2="00000009" w:usb3="00000000" w:csb0="000001FF" w:csb1="0000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Cambria">
    <w:altName w:val="Helvetica Neue"/>
    <w:panose1 w:val="02040503050406030204"/>
    <w:charset w:val="CC"/>
    <w:family w:val="roman"/>
    <w:pitch w:val="default"/>
    <w:sig w:usb0="00000000" w:usb1="00000000" w:usb2="02000000" w:usb3="00000000" w:csb0="0000019F" w:csb1="00000000"/>
  </w:font>
  <w:font w:name="Arial">
    <w:panose1 w:val="020B0604020202090204"/>
    <w:charset w:val="CC"/>
    <w:family w:val="swiss"/>
    <w:pitch w:val="default"/>
    <w:sig w:usb0="E0000AFF" w:usb1="00007843" w:usb2="00000001" w:usb3="00000000" w:csb0="400001BF" w:csb1="DFF70000"/>
  </w:font>
  <w:font w:name="+mn-ea">
    <w:altName w:val="苹方-简"/>
    <w:panose1 w:val="00000000000000000000"/>
    <w:charset w:val="00"/>
    <w:family w:val="roman"/>
    <w:pitch w:val="default"/>
    <w:sig w:usb0="00000000" w:usb1="00000000" w:usb2="00000000" w:usb3="00000000" w:csb0="00000000" w:csb1="00000000"/>
  </w:font>
  <w:font w:name="QOVFH+ArialMT">
    <w:altName w:val="Thonburi"/>
    <w:panose1 w:val="00000000000000000000"/>
    <w:charset w:val="01"/>
    <w:family w:val="auto"/>
    <w:pitch w:val="default"/>
    <w:sig w:usb0="00000000" w:usb1="00000000" w:usb2="00000009" w:usb3="00000000" w:csb0="400001FF" w:csb1="FFFF0000"/>
  </w:font>
  <w:font w:name="Calibri">
    <w:altName w:val="Helvetica Neue"/>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56A82"/>
    <w:multiLevelType w:val="multilevel"/>
    <w:tmpl w:val="5A856A8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DF059FB"/>
    <w:multiLevelType w:val="multilevel"/>
    <w:tmpl w:val="6DF059FB"/>
    <w:lvl w:ilvl="0" w:tentative="0">
      <w:start w:val="1"/>
      <w:numFmt w:val="decimal"/>
      <w:lvlText w:val="%1."/>
      <w:lvlJc w:val="left"/>
      <w:pPr>
        <w:ind w:left="387" w:hanging="360"/>
      </w:pPr>
      <w:rPr>
        <w:rFonts w:hint="default"/>
      </w:rPr>
    </w:lvl>
    <w:lvl w:ilvl="1" w:tentative="0">
      <w:start w:val="1"/>
      <w:numFmt w:val="lowerLetter"/>
      <w:lvlText w:val="%2."/>
      <w:lvlJc w:val="left"/>
      <w:pPr>
        <w:ind w:left="1107" w:hanging="360"/>
      </w:pPr>
    </w:lvl>
    <w:lvl w:ilvl="2" w:tentative="0">
      <w:start w:val="1"/>
      <w:numFmt w:val="lowerRoman"/>
      <w:lvlText w:val="%3."/>
      <w:lvlJc w:val="right"/>
      <w:pPr>
        <w:ind w:left="1827" w:hanging="180"/>
      </w:pPr>
    </w:lvl>
    <w:lvl w:ilvl="3" w:tentative="0">
      <w:start w:val="1"/>
      <w:numFmt w:val="decimal"/>
      <w:lvlText w:val="%4."/>
      <w:lvlJc w:val="left"/>
      <w:pPr>
        <w:ind w:left="2547" w:hanging="360"/>
      </w:pPr>
    </w:lvl>
    <w:lvl w:ilvl="4" w:tentative="0">
      <w:start w:val="1"/>
      <w:numFmt w:val="lowerLetter"/>
      <w:lvlText w:val="%5."/>
      <w:lvlJc w:val="left"/>
      <w:pPr>
        <w:ind w:left="3267" w:hanging="360"/>
      </w:pPr>
    </w:lvl>
    <w:lvl w:ilvl="5" w:tentative="0">
      <w:start w:val="1"/>
      <w:numFmt w:val="lowerRoman"/>
      <w:lvlText w:val="%6."/>
      <w:lvlJc w:val="right"/>
      <w:pPr>
        <w:ind w:left="3987" w:hanging="180"/>
      </w:pPr>
    </w:lvl>
    <w:lvl w:ilvl="6" w:tentative="0">
      <w:start w:val="1"/>
      <w:numFmt w:val="decimal"/>
      <w:lvlText w:val="%7."/>
      <w:lvlJc w:val="left"/>
      <w:pPr>
        <w:ind w:left="4707" w:hanging="360"/>
      </w:pPr>
    </w:lvl>
    <w:lvl w:ilvl="7" w:tentative="0">
      <w:start w:val="1"/>
      <w:numFmt w:val="lowerLetter"/>
      <w:lvlText w:val="%8."/>
      <w:lvlJc w:val="left"/>
      <w:pPr>
        <w:ind w:left="5427" w:hanging="360"/>
      </w:pPr>
    </w:lvl>
    <w:lvl w:ilvl="8" w:tentative="0">
      <w:start w:val="1"/>
      <w:numFmt w:val="lowerRoman"/>
      <w:lvlText w:val="%9."/>
      <w:lvlJc w:val="right"/>
      <w:pPr>
        <w:ind w:left="61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F3"/>
    <w:rsid w:val="00030232"/>
    <w:rsid w:val="0004389F"/>
    <w:rsid w:val="000641B0"/>
    <w:rsid w:val="00081D3F"/>
    <w:rsid w:val="0008663A"/>
    <w:rsid w:val="000879AA"/>
    <w:rsid w:val="00091DBC"/>
    <w:rsid w:val="00095E12"/>
    <w:rsid w:val="000968E0"/>
    <w:rsid w:val="000B6155"/>
    <w:rsid w:val="000C4BBB"/>
    <w:rsid w:val="000D35BD"/>
    <w:rsid w:val="000D7448"/>
    <w:rsid w:val="000D7553"/>
    <w:rsid w:val="000E17B3"/>
    <w:rsid w:val="000F2910"/>
    <w:rsid w:val="00120B33"/>
    <w:rsid w:val="001250B6"/>
    <w:rsid w:val="00134D44"/>
    <w:rsid w:val="001455F6"/>
    <w:rsid w:val="001537D3"/>
    <w:rsid w:val="00155417"/>
    <w:rsid w:val="00181961"/>
    <w:rsid w:val="00182174"/>
    <w:rsid w:val="0018627E"/>
    <w:rsid w:val="00187079"/>
    <w:rsid w:val="001A5B9A"/>
    <w:rsid w:val="001E37D7"/>
    <w:rsid w:val="00203779"/>
    <w:rsid w:val="00231829"/>
    <w:rsid w:val="00237997"/>
    <w:rsid w:val="002409E0"/>
    <w:rsid w:val="0024754D"/>
    <w:rsid w:val="0026189D"/>
    <w:rsid w:val="00272548"/>
    <w:rsid w:val="00277BEE"/>
    <w:rsid w:val="0028098F"/>
    <w:rsid w:val="002B22F9"/>
    <w:rsid w:val="002B370B"/>
    <w:rsid w:val="002D0C58"/>
    <w:rsid w:val="002F19D7"/>
    <w:rsid w:val="002F7BD3"/>
    <w:rsid w:val="003103A2"/>
    <w:rsid w:val="00323F3F"/>
    <w:rsid w:val="00344716"/>
    <w:rsid w:val="00350108"/>
    <w:rsid w:val="00371D6F"/>
    <w:rsid w:val="003940EC"/>
    <w:rsid w:val="003C1455"/>
    <w:rsid w:val="003D47EF"/>
    <w:rsid w:val="003D7EED"/>
    <w:rsid w:val="00401D6E"/>
    <w:rsid w:val="004031DE"/>
    <w:rsid w:val="00403384"/>
    <w:rsid w:val="00413888"/>
    <w:rsid w:val="00416B58"/>
    <w:rsid w:val="004200F7"/>
    <w:rsid w:val="004213F2"/>
    <w:rsid w:val="00437CEE"/>
    <w:rsid w:val="00451F04"/>
    <w:rsid w:val="004568DA"/>
    <w:rsid w:val="004609D2"/>
    <w:rsid w:val="004D03CA"/>
    <w:rsid w:val="004E4992"/>
    <w:rsid w:val="004E4B19"/>
    <w:rsid w:val="004F01D8"/>
    <w:rsid w:val="004F1814"/>
    <w:rsid w:val="004F661A"/>
    <w:rsid w:val="00506B1B"/>
    <w:rsid w:val="005159DA"/>
    <w:rsid w:val="0053495D"/>
    <w:rsid w:val="00573149"/>
    <w:rsid w:val="005743AA"/>
    <w:rsid w:val="00574921"/>
    <w:rsid w:val="005800EF"/>
    <w:rsid w:val="005A4A44"/>
    <w:rsid w:val="00621562"/>
    <w:rsid w:val="00633B65"/>
    <w:rsid w:val="00642A47"/>
    <w:rsid w:val="006447AB"/>
    <w:rsid w:val="00651155"/>
    <w:rsid w:val="00652BEE"/>
    <w:rsid w:val="00671A1D"/>
    <w:rsid w:val="00697F0B"/>
    <w:rsid w:val="006A2429"/>
    <w:rsid w:val="006A48C1"/>
    <w:rsid w:val="006B7692"/>
    <w:rsid w:val="006C2DF2"/>
    <w:rsid w:val="006E1D7B"/>
    <w:rsid w:val="006E32BF"/>
    <w:rsid w:val="006F4EF7"/>
    <w:rsid w:val="00702314"/>
    <w:rsid w:val="00705AE6"/>
    <w:rsid w:val="007067F5"/>
    <w:rsid w:val="00715AA5"/>
    <w:rsid w:val="00736DE7"/>
    <w:rsid w:val="0075442A"/>
    <w:rsid w:val="007675A2"/>
    <w:rsid w:val="00771E5F"/>
    <w:rsid w:val="00790388"/>
    <w:rsid w:val="00791FC9"/>
    <w:rsid w:val="0079428B"/>
    <w:rsid w:val="007A2997"/>
    <w:rsid w:val="007A7EE3"/>
    <w:rsid w:val="007D2A35"/>
    <w:rsid w:val="007E04B4"/>
    <w:rsid w:val="007E415F"/>
    <w:rsid w:val="007F5E31"/>
    <w:rsid w:val="00861500"/>
    <w:rsid w:val="00896943"/>
    <w:rsid w:val="008C378D"/>
    <w:rsid w:val="009135CF"/>
    <w:rsid w:val="0093633D"/>
    <w:rsid w:val="009521F8"/>
    <w:rsid w:val="00957E78"/>
    <w:rsid w:val="00973178"/>
    <w:rsid w:val="0098093B"/>
    <w:rsid w:val="00983F01"/>
    <w:rsid w:val="009A1BF3"/>
    <w:rsid w:val="009B5199"/>
    <w:rsid w:val="009C68B0"/>
    <w:rsid w:val="009E4570"/>
    <w:rsid w:val="009E5119"/>
    <w:rsid w:val="00A04BE3"/>
    <w:rsid w:val="00A2581F"/>
    <w:rsid w:val="00A268DB"/>
    <w:rsid w:val="00A534F7"/>
    <w:rsid w:val="00A64194"/>
    <w:rsid w:val="00A65408"/>
    <w:rsid w:val="00A6710F"/>
    <w:rsid w:val="00AA0888"/>
    <w:rsid w:val="00AA0B67"/>
    <w:rsid w:val="00AB3175"/>
    <w:rsid w:val="00AB5FFC"/>
    <w:rsid w:val="00AC5340"/>
    <w:rsid w:val="00B0181B"/>
    <w:rsid w:val="00B1506C"/>
    <w:rsid w:val="00B16DDD"/>
    <w:rsid w:val="00B25763"/>
    <w:rsid w:val="00B265F3"/>
    <w:rsid w:val="00B36AE7"/>
    <w:rsid w:val="00B4016F"/>
    <w:rsid w:val="00B52158"/>
    <w:rsid w:val="00B60FE4"/>
    <w:rsid w:val="00B907EA"/>
    <w:rsid w:val="00BA44BE"/>
    <w:rsid w:val="00BC4B9F"/>
    <w:rsid w:val="00C07F5B"/>
    <w:rsid w:val="00C158B7"/>
    <w:rsid w:val="00C15D2D"/>
    <w:rsid w:val="00C170B6"/>
    <w:rsid w:val="00C17622"/>
    <w:rsid w:val="00C22922"/>
    <w:rsid w:val="00C26F0B"/>
    <w:rsid w:val="00C5479C"/>
    <w:rsid w:val="00C566D1"/>
    <w:rsid w:val="00C57BA9"/>
    <w:rsid w:val="00C62C5E"/>
    <w:rsid w:val="00C63699"/>
    <w:rsid w:val="00C646F1"/>
    <w:rsid w:val="00C64EC9"/>
    <w:rsid w:val="00C82616"/>
    <w:rsid w:val="00C946D0"/>
    <w:rsid w:val="00CA225D"/>
    <w:rsid w:val="00CA651D"/>
    <w:rsid w:val="00CF0EB4"/>
    <w:rsid w:val="00CF17DD"/>
    <w:rsid w:val="00CF1F60"/>
    <w:rsid w:val="00CF47B3"/>
    <w:rsid w:val="00D05A82"/>
    <w:rsid w:val="00D2090E"/>
    <w:rsid w:val="00D374D7"/>
    <w:rsid w:val="00D401CA"/>
    <w:rsid w:val="00D522D1"/>
    <w:rsid w:val="00D6344C"/>
    <w:rsid w:val="00D66E5E"/>
    <w:rsid w:val="00D7317B"/>
    <w:rsid w:val="00D92E8A"/>
    <w:rsid w:val="00D96E00"/>
    <w:rsid w:val="00DB7394"/>
    <w:rsid w:val="00DD33CB"/>
    <w:rsid w:val="00DF7954"/>
    <w:rsid w:val="00E00CDF"/>
    <w:rsid w:val="00E23003"/>
    <w:rsid w:val="00E275FF"/>
    <w:rsid w:val="00E41E82"/>
    <w:rsid w:val="00E5743E"/>
    <w:rsid w:val="00E60B32"/>
    <w:rsid w:val="00EA177F"/>
    <w:rsid w:val="00EB0291"/>
    <w:rsid w:val="00EB0B58"/>
    <w:rsid w:val="00ED481C"/>
    <w:rsid w:val="00EE0ADA"/>
    <w:rsid w:val="00EE7D7F"/>
    <w:rsid w:val="00EE7DA8"/>
    <w:rsid w:val="00EF1D8A"/>
    <w:rsid w:val="00F07DE6"/>
    <w:rsid w:val="00F43706"/>
    <w:rsid w:val="00F46869"/>
    <w:rsid w:val="00F55216"/>
    <w:rsid w:val="00F56669"/>
    <w:rsid w:val="00F81807"/>
    <w:rsid w:val="00F87EBA"/>
    <w:rsid w:val="00FA459A"/>
    <w:rsid w:val="00FE3E76"/>
    <w:rsid w:val="EFFBE9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6"/>
    <w:qFormat/>
    <w:uiPriority w:val="0"/>
    <w:pPr>
      <w:keepNext/>
      <w:keepLines/>
      <w:spacing w:before="480" w:after="120"/>
      <w:outlineLvl w:val="0"/>
    </w:pPr>
    <w:rPr>
      <w:b/>
      <w:sz w:val="48"/>
      <w:szCs w:val="48"/>
      <w:lang w:eastAsia="en-US"/>
    </w:rPr>
  </w:style>
  <w:style w:type="character" w:default="1" w:styleId="6">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alloon Text"/>
    <w:basedOn w:val="1"/>
    <w:link w:val="18"/>
    <w:unhideWhenUsed/>
    <w:qFormat/>
    <w:uiPriority w:val="99"/>
    <w:rPr>
      <w:rFonts w:ascii="Tahoma" w:hAnsi="Tahoma" w:cs="Tahoma"/>
      <w:sz w:val="16"/>
      <w:szCs w:val="16"/>
    </w:rPr>
  </w:style>
  <w:style w:type="paragraph" w:styleId="4">
    <w:name w:val="Body Text Indent"/>
    <w:basedOn w:val="1"/>
    <w:link w:val="21"/>
    <w:semiHidden/>
    <w:qFormat/>
    <w:uiPriority w:val="0"/>
    <w:pPr>
      <w:spacing w:after="120"/>
      <w:ind w:left="283"/>
    </w:pPr>
    <w:rPr>
      <w:rFonts w:eastAsia="Calibri"/>
    </w:rPr>
  </w:style>
  <w:style w:type="paragraph" w:styleId="5">
    <w:name w:val="Body Text Indent 2"/>
    <w:basedOn w:val="1"/>
    <w:link w:val="17"/>
    <w:qFormat/>
    <w:uiPriority w:val="0"/>
    <w:pPr>
      <w:ind w:firstLine="567"/>
      <w:jc w:val="both"/>
    </w:pPr>
    <w:rPr>
      <w:rFonts w:ascii="Kz Times New Roman" w:hAnsi="Kz Times New Roman"/>
      <w:sz w:val="28"/>
      <w:szCs w:val="20"/>
    </w:rPr>
  </w:style>
  <w:style w:type="character" w:styleId="7">
    <w:name w:val="Emphasis"/>
    <w:qFormat/>
    <w:uiPriority w:val="0"/>
    <w:rPr>
      <w:i/>
      <w:iCs/>
    </w:rPr>
  </w:style>
  <w:style w:type="character" w:styleId="8">
    <w:name w:val="Hyperlink"/>
    <w:qFormat/>
    <w:uiPriority w:val="99"/>
    <w:rPr>
      <w:rFonts w:cs="Times New Roman"/>
      <w:color w:val="auto"/>
      <w:u w:val="none"/>
    </w:rPr>
  </w:style>
  <w:style w:type="character" w:styleId="9">
    <w:name w:val="Strong"/>
    <w:basedOn w:val="6"/>
    <w:qFormat/>
    <w:uiPriority w:val="22"/>
    <w:rPr>
      <w:rFonts w:hint="default" w:ascii="Times New Roman" w:hAnsi="Times New Roman" w:cs="Times New Roman"/>
      <w:b/>
      <w:bCs/>
    </w:rPr>
  </w:style>
  <w:style w:type="table" w:styleId="11">
    <w:name w:val="Table Grid"/>
    <w:basedOn w:val="10"/>
    <w:qFormat/>
    <w:uiPriority w:val="0"/>
    <w:pPr>
      <w:spacing w:after="0" w:line="240" w:lineRule="auto"/>
    </w:pPr>
    <w:rPr>
      <w:rFonts w:ascii="Times New Roman" w:hAnsi="Times New Roman"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link w:val="13"/>
    <w:qFormat/>
    <w:uiPriority w:val="34"/>
    <w:pPr>
      <w:spacing w:after="200" w:line="276" w:lineRule="auto"/>
      <w:ind w:left="720"/>
      <w:contextualSpacing/>
    </w:pPr>
    <w:rPr>
      <w:rFonts w:ascii="Calibri" w:hAnsi="Calibri" w:eastAsia="Calibri"/>
      <w:sz w:val="22"/>
      <w:szCs w:val="22"/>
      <w:lang w:eastAsia="en-US"/>
    </w:rPr>
  </w:style>
  <w:style w:type="character" w:customStyle="1" w:styleId="13">
    <w:name w:val="Абзац списка Знак"/>
    <w:link w:val="12"/>
    <w:qFormat/>
    <w:uiPriority w:val="34"/>
    <w:rPr>
      <w:rFonts w:ascii="Calibri" w:hAnsi="Calibri" w:eastAsia="Calibri" w:cs="Times New Roman"/>
    </w:rPr>
  </w:style>
  <w:style w:type="paragraph" w:customStyle="1" w:styleId="14">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5">
    <w:name w:val="normaltextrun"/>
    <w:basedOn w:val="6"/>
    <w:qFormat/>
    <w:uiPriority w:val="0"/>
  </w:style>
  <w:style w:type="character" w:customStyle="1" w:styleId="16">
    <w:name w:val="Заголовок 1 Знак"/>
    <w:basedOn w:val="6"/>
    <w:link w:val="2"/>
    <w:qFormat/>
    <w:uiPriority w:val="0"/>
    <w:rPr>
      <w:rFonts w:ascii="Times New Roman" w:hAnsi="Times New Roman" w:eastAsia="Times New Roman" w:cs="Times New Roman"/>
      <w:b/>
      <w:sz w:val="48"/>
      <w:szCs w:val="48"/>
    </w:rPr>
  </w:style>
  <w:style w:type="character" w:customStyle="1" w:styleId="17">
    <w:name w:val="Основной текст с отступом 2 Знак"/>
    <w:basedOn w:val="6"/>
    <w:link w:val="5"/>
    <w:qFormat/>
    <w:uiPriority w:val="0"/>
    <w:rPr>
      <w:rFonts w:ascii="Kz Times New Roman" w:hAnsi="Kz Times New Roman" w:eastAsia="Times New Roman" w:cs="Times New Roman"/>
      <w:sz w:val="28"/>
      <w:szCs w:val="20"/>
      <w:lang w:eastAsia="ru-RU"/>
    </w:rPr>
  </w:style>
  <w:style w:type="character" w:customStyle="1" w:styleId="18">
    <w:name w:val="Текст выноски Знак"/>
    <w:basedOn w:val="6"/>
    <w:link w:val="3"/>
    <w:semiHidden/>
    <w:qFormat/>
    <w:uiPriority w:val="99"/>
    <w:rPr>
      <w:rFonts w:ascii="Tahoma" w:hAnsi="Tahoma" w:eastAsia="Times New Roman" w:cs="Tahoma"/>
      <w:sz w:val="16"/>
      <w:szCs w:val="16"/>
      <w:lang w:eastAsia="ru-RU"/>
    </w:rPr>
  </w:style>
  <w:style w:type="character" w:customStyle="1" w:styleId="19">
    <w:name w:val="Placeholder Text"/>
    <w:basedOn w:val="6"/>
    <w:semiHidden/>
    <w:qFormat/>
    <w:uiPriority w:val="99"/>
    <w:rPr>
      <w:color w:val="808080"/>
    </w:rPr>
  </w:style>
  <w:style w:type="paragraph" w:customStyle="1" w:styleId="20">
    <w:name w:val="paragraph"/>
    <w:basedOn w:val="1"/>
    <w:qFormat/>
    <w:uiPriority w:val="0"/>
    <w:pPr>
      <w:spacing w:before="100" w:beforeAutospacing="1" w:after="100" w:afterAutospacing="1"/>
    </w:pPr>
  </w:style>
  <w:style w:type="character" w:customStyle="1" w:styleId="21">
    <w:name w:val="Основной текст с отступом Знак"/>
    <w:basedOn w:val="6"/>
    <w:link w:val="4"/>
    <w:semiHidden/>
    <w:qFormat/>
    <w:uiPriority w:val="0"/>
    <w:rPr>
      <w:rFonts w:ascii="Times New Roman" w:hAnsi="Times New Roman" w:eastAsia="Calibri"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4636</Words>
  <Characters>26427</Characters>
  <Lines>220</Lines>
  <Paragraphs>62</Paragraphs>
  <TotalTime>0</TotalTime>
  <ScaleCrop>false</ScaleCrop>
  <LinksUpToDate>false</LinksUpToDate>
  <CharactersWithSpaces>31001</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2025-01-08T10:42:00Z</dcterms:created>
  <dc:creator>Admin</dc:creator>
  <cp:lastModifiedBy>saya</cp:lastModifiedBy>
  <dcterms:modified xsi:type="dcterms:W3CDTF">2026-06-11T19:49:46Z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